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C76AB" w14:textId="77777777" w:rsidR="002D2756" w:rsidRDefault="002D2756" w:rsidP="002D2756">
      <w:pPr>
        <w:pStyle w:val="xelementtoproof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Abogada de la Universidad Externado de Colombia y psicóloga de la Institución Universitaria Politécnico Grancolombiano.</w:t>
      </w:r>
    </w:p>
    <w:p w14:paraId="08D133A0" w14:textId="77777777" w:rsidR="002D2756" w:rsidRDefault="002D2756" w:rsidP="002D2756">
      <w:pPr>
        <w:pStyle w:val="xelementtoproof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Especialista en Derecho Procesal Penal de la Universidad Externado de Colombia y magíster en Derecho con énfasis en Derecho Procesal Penal de la Universidad Sergio Arboleda.  </w:t>
      </w:r>
    </w:p>
    <w:p w14:paraId="5CB628C3" w14:textId="77777777" w:rsidR="002D2756" w:rsidRDefault="002D2756" w:rsidP="002D2756">
      <w:pPr>
        <w:pStyle w:val="xelementtoproof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 xml:space="preserve">Actualmente cursa especialización en Justicia Constitucional y Derechos Humanos en la Universidad de </w:t>
      </w:r>
      <w:proofErr w:type="spellStart"/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Bologna</w:t>
      </w:r>
      <w:proofErr w:type="spellEnd"/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. </w:t>
      </w:r>
    </w:p>
    <w:p w14:paraId="53469E0D" w14:textId="77777777" w:rsidR="002D2756" w:rsidRDefault="002D2756" w:rsidP="002D2756">
      <w:pPr>
        <w:pStyle w:val="xelementtoproof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Es la directora de la Sala Penal del Consultorio Jurídico de la Universidad Externado de Colombia y socia fundadora de Muñoz &amp; Doncel Abogados. </w:t>
      </w:r>
    </w:p>
    <w:p w14:paraId="572A3110" w14:textId="77777777" w:rsidR="002D2756" w:rsidRDefault="002D2756" w:rsidP="002D2756">
      <w:pPr>
        <w:pStyle w:val="xelementtoproof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Se ha desempeñado como profesora de derecho penal, procesal penal y penal especial en la Institución Universitaria Politécnico Grancolombiano, tanto en pregrado como en posgrado, y ha sido docente invitada de la Universidad San Buenaventura y Santo Tomás de Tunja.  </w:t>
      </w:r>
    </w:p>
    <w:p w14:paraId="08A91293" w14:textId="77777777" w:rsidR="002D2756" w:rsidRDefault="002D2756" w:rsidP="002D275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Cuenta con 16 años de experiencia como litigante y asesora en temas relacionados con derecho penal. </w:t>
      </w:r>
    </w:p>
    <w:p w14:paraId="593A4A1F" w14:textId="77777777" w:rsidR="002D2756" w:rsidRDefault="002D2756" w:rsidP="002D275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 xml:space="preserve">Domina el inglés y a la </w:t>
      </w:r>
      <w:proofErr w:type="gramStart"/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fecha  realiza</w:t>
      </w:r>
      <w:proofErr w:type="gramEnd"/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 xml:space="preserve"> cursos de italiano.</w:t>
      </w:r>
    </w:p>
    <w:p w14:paraId="2C3A745C" w14:textId="77777777" w:rsidR="002D2756" w:rsidRDefault="002D2756" w:rsidP="002D275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242424"/>
          <w:sz w:val="23"/>
          <w:szCs w:val="23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Estudiante de cocina del Instituto Mariano Moreno. </w:t>
      </w:r>
    </w:p>
    <w:p w14:paraId="0757E58A" w14:textId="77777777" w:rsidR="002D2756" w:rsidRDefault="002D2756"/>
    <w:sectPr w:rsidR="002D27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756"/>
    <w:rsid w:val="002D2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B19F3"/>
  <w15:chartTrackingRefBased/>
  <w15:docId w15:val="{79E5AE59-99CE-4D22-B048-7533EE968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D27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D27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D27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D27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D27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D27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D27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27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D27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D27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D27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D27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D275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D275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275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D275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D275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D275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D27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D27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D27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D27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D27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D275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D275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D275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D27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D275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D2756"/>
    <w:rPr>
      <w:b/>
      <w:bCs/>
      <w:smallCaps/>
      <w:color w:val="0F4761" w:themeColor="accent1" w:themeShade="BF"/>
      <w:spacing w:val="5"/>
    </w:rPr>
  </w:style>
  <w:style w:type="paragraph" w:customStyle="1" w:styleId="xelementtoproof">
    <w:name w:val="x_elementtoproof"/>
    <w:basedOn w:val="Normal"/>
    <w:rsid w:val="002D2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CO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2D2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757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874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Tomás Restrepo</dc:creator>
  <cp:keywords/>
  <dc:description/>
  <cp:lastModifiedBy>Tomás Restrepo</cp:lastModifiedBy>
  <cp:revision>1</cp:revision>
  <dcterms:created xsi:type="dcterms:W3CDTF">2024-04-24T20:18:00Z</dcterms:created>
  <dcterms:modified xsi:type="dcterms:W3CDTF">2024-04-24T20:19:00Z</dcterms:modified>
</cp:coreProperties>
</file>