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60" w:type="dxa"/>
        <w:jc w:val="center"/>
        <w:tblLayout w:type="fixed"/>
        <w:tblLook w:val="04A0" w:firstRow="1" w:lastRow="0" w:firstColumn="1" w:lastColumn="0" w:noHBand="0" w:noVBand="1"/>
      </w:tblPr>
      <w:tblGrid>
        <w:gridCol w:w="3114"/>
        <w:gridCol w:w="6246"/>
      </w:tblGrid>
      <w:tr w:rsidR="006308B4" w:rsidRPr="005F5B09" w14:paraId="31ACCBF2" w14:textId="77777777">
        <w:trPr>
          <w:jc w:val="center"/>
        </w:trPr>
        <w:tc>
          <w:tcPr>
            <w:tcW w:w="9360" w:type="dxa"/>
            <w:gridSpan w:val="2"/>
            <w:tcBorders>
              <w:top w:val="single" w:sz="4" w:space="0" w:color="000000"/>
              <w:left w:val="single" w:sz="4" w:space="0" w:color="000000"/>
              <w:bottom w:val="single" w:sz="4" w:space="0" w:color="000000"/>
              <w:right w:val="single" w:sz="4" w:space="0" w:color="000000"/>
            </w:tcBorders>
            <w:vAlign w:val="center"/>
          </w:tcPr>
          <w:p w14:paraId="72F88327" w14:textId="77777777" w:rsidR="006308B4" w:rsidRDefault="006308B4">
            <w:pPr>
              <w:widowControl w:val="0"/>
              <w:spacing w:after="0" w:line="240" w:lineRule="auto"/>
              <w:jc w:val="center"/>
              <w:rPr>
                <w:rFonts w:ascii="Arial" w:eastAsia="Arial" w:hAnsi="Arial" w:cs="Arial"/>
                <w:color w:val="000000"/>
                <w:sz w:val="24"/>
                <w:szCs w:val="24"/>
                <w:lang w:val="en-GB"/>
              </w:rPr>
            </w:pPr>
          </w:p>
          <w:p w14:paraId="42CC6315" w14:textId="77777777" w:rsidR="006308B4" w:rsidRDefault="00C56ACF">
            <w:pPr>
              <w:widowControl w:val="0"/>
              <w:spacing w:after="0" w:line="240" w:lineRule="auto"/>
              <w:jc w:val="center"/>
              <w:rPr>
                <w:rFonts w:ascii="Arial" w:eastAsia="Arial" w:hAnsi="Arial" w:cs="Arial"/>
                <w:b/>
                <w:bCs/>
                <w:color w:val="000000"/>
                <w:sz w:val="24"/>
                <w:szCs w:val="24"/>
                <w:lang w:val="es-CO"/>
              </w:rPr>
            </w:pPr>
            <w:r>
              <w:rPr>
                <w:rFonts w:ascii="Arial" w:eastAsia="Arial" w:hAnsi="Arial" w:cs="Arial"/>
                <w:b/>
                <w:bCs/>
                <w:color w:val="000000"/>
                <w:sz w:val="24"/>
                <w:szCs w:val="24"/>
                <w:lang w:val="es-CO"/>
              </w:rPr>
              <w:t>UEXT SUMMER UNIVERSITY 2024</w:t>
            </w:r>
          </w:p>
          <w:p w14:paraId="3601F678" w14:textId="77777777" w:rsidR="006308B4" w:rsidRDefault="00C56ACF">
            <w:pPr>
              <w:widowControl w:val="0"/>
              <w:spacing w:after="0" w:line="240" w:lineRule="auto"/>
              <w:jc w:val="center"/>
              <w:rPr>
                <w:rFonts w:ascii="Arial" w:eastAsia="Arial" w:hAnsi="Arial" w:cs="Arial"/>
                <w:color w:val="000000"/>
                <w:sz w:val="24"/>
                <w:szCs w:val="24"/>
                <w:lang w:val="es-CO"/>
              </w:rPr>
            </w:pPr>
            <w:r>
              <w:rPr>
                <w:rFonts w:ascii="Arial" w:eastAsia="Arial" w:hAnsi="Arial" w:cs="Arial"/>
                <w:color w:val="000000"/>
                <w:sz w:val="24"/>
                <w:szCs w:val="24"/>
                <w:lang w:val="es-CO"/>
              </w:rPr>
              <w:t>4 - 14 June, 2024</w:t>
            </w:r>
          </w:p>
          <w:p w14:paraId="04592B45" w14:textId="77777777" w:rsidR="006308B4" w:rsidRDefault="00C56ACF">
            <w:pPr>
              <w:widowControl w:val="0"/>
              <w:spacing w:after="0" w:line="240" w:lineRule="auto"/>
              <w:jc w:val="center"/>
              <w:rPr>
                <w:rFonts w:ascii="Arial" w:eastAsia="Arial" w:hAnsi="Arial" w:cs="Arial"/>
                <w:color w:val="000000"/>
                <w:sz w:val="24"/>
                <w:szCs w:val="24"/>
                <w:lang w:val="es-CO"/>
              </w:rPr>
            </w:pPr>
            <w:r>
              <w:rPr>
                <w:rFonts w:ascii="Arial" w:eastAsia="Arial" w:hAnsi="Arial" w:cs="Arial"/>
                <w:color w:val="000000"/>
                <w:sz w:val="24"/>
                <w:szCs w:val="24"/>
                <w:lang w:val="es-CO"/>
              </w:rPr>
              <w:t>Universidad Externado de Colombia, Bogotá, D. C.</w:t>
            </w:r>
          </w:p>
          <w:p w14:paraId="6BDDA917" w14:textId="77777777" w:rsidR="006308B4" w:rsidRDefault="006308B4">
            <w:pPr>
              <w:widowControl w:val="0"/>
              <w:spacing w:after="0" w:line="240" w:lineRule="auto"/>
              <w:jc w:val="center"/>
              <w:rPr>
                <w:rFonts w:ascii="Arial" w:eastAsia="Arial" w:hAnsi="Arial" w:cs="Arial"/>
                <w:color w:val="000000"/>
                <w:sz w:val="24"/>
                <w:szCs w:val="24"/>
                <w:lang w:val="es-CO"/>
              </w:rPr>
            </w:pPr>
          </w:p>
        </w:tc>
      </w:tr>
      <w:tr w:rsidR="006308B4" w14:paraId="4BBD4219" w14:textId="77777777">
        <w:trPr>
          <w:jc w:val="center"/>
        </w:trPr>
        <w:tc>
          <w:tcPr>
            <w:tcW w:w="9360" w:type="dxa"/>
            <w:gridSpan w:val="2"/>
            <w:tcBorders>
              <w:top w:val="single" w:sz="4" w:space="0" w:color="000000"/>
              <w:left w:val="single" w:sz="4" w:space="0" w:color="000000"/>
              <w:bottom w:val="single" w:sz="4" w:space="0" w:color="000000"/>
              <w:right w:val="single" w:sz="4" w:space="0" w:color="000000"/>
            </w:tcBorders>
            <w:shd w:val="clear" w:color="auto" w:fill="006600"/>
            <w:vAlign w:val="center"/>
          </w:tcPr>
          <w:p w14:paraId="4D18CEAB" w14:textId="77777777" w:rsidR="006308B4" w:rsidRDefault="00C56ACF">
            <w:pPr>
              <w:widowControl w:val="0"/>
              <w:spacing w:after="0" w:line="240" w:lineRule="auto"/>
              <w:jc w:val="center"/>
            </w:pPr>
            <w:r>
              <w:rPr>
                <w:rFonts w:ascii="Arial" w:eastAsia="Arial" w:hAnsi="Arial" w:cs="Arial"/>
                <w:b/>
                <w:bCs/>
                <w:color w:val="FFFFFF"/>
                <w:sz w:val="24"/>
                <w:szCs w:val="24"/>
                <w:lang w:val="en-GB"/>
              </w:rPr>
              <w:t>COURSE INFORMATION</w:t>
            </w:r>
            <w:r>
              <w:rPr>
                <w:rFonts w:ascii="Arial" w:eastAsia="Arial" w:hAnsi="Arial" w:cs="Arial"/>
                <w:b/>
                <w:bCs/>
                <w:color w:val="000000"/>
                <w:sz w:val="24"/>
                <w:szCs w:val="24"/>
                <w:lang w:val="en-GB"/>
              </w:rPr>
              <w:t xml:space="preserve"> </w:t>
            </w:r>
          </w:p>
        </w:tc>
      </w:tr>
      <w:tr w:rsidR="006308B4" w14:paraId="44F405E5" w14:textId="77777777">
        <w:trPr>
          <w:trHeight w:val="496"/>
          <w:jc w:val="center"/>
        </w:trPr>
        <w:tc>
          <w:tcPr>
            <w:tcW w:w="3114" w:type="dxa"/>
            <w:tcBorders>
              <w:top w:val="single" w:sz="4" w:space="0" w:color="000000"/>
              <w:left w:val="single" w:sz="4" w:space="0" w:color="000000"/>
              <w:bottom w:val="single" w:sz="4" w:space="0" w:color="000000"/>
              <w:right w:val="single" w:sz="4" w:space="0" w:color="000000"/>
            </w:tcBorders>
            <w:vAlign w:val="center"/>
          </w:tcPr>
          <w:p w14:paraId="369D99F7" w14:textId="77777777" w:rsidR="006308B4" w:rsidRDefault="00C56ACF">
            <w:pPr>
              <w:widowControl w:val="0"/>
              <w:spacing w:after="0" w:line="240" w:lineRule="auto"/>
              <w:jc w:val="center"/>
              <w:rPr>
                <w:rFonts w:ascii="Arial" w:eastAsia="Arial" w:hAnsi="Arial" w:cs="Arial"/>
                <w:b/>
                <w:bCs/>
                <w:color w:val="000000"/>
                <w:sz w:val="24"/>
                <w:szCs w:val="24"/>
                <w:lang w:val="en-GB"/>
              </w:rPr>
            </w:pPr>
            <w:r>
              <w:rPr>
                <w:rFonts w:ascii="Arial" w:eastAsia="Arial" w:hAnsi="Arial" w:cs="Arial"/>
                <w:b/>
                <w:bCs/>
                <w:color w:val="000000"/>
                <w:sz w:val="24"/>
                <w:szCs w:val="24"/>
                <w:lang w:val="en-GB"/>
              </w:rPr>
              <w:t>COURSE NAME</w:t>
            </w:r>
          </w:p>
        </w:tc>
        <w:tc>
          <w:tcPr>
            <w:tcW w:w="6246" w:type="dxa"/>
            <w:tcBorders>
              <w:top w:val="single" w:sz="4" w:space="0" w:color="000000"/>
              <w:left w:val="single" w:sz="4" w:space="0" w:color="000000"/>
              <w:bottom w:val="single" w:sz="4" w:space="0" w:color="000000"/>
              <w:right w:val="single" w:sz="4" w:space="0" w:color="000000"/>
            </w:tcBorders>
            <w:vAlign w:val="center"/>
          </w:tcPr>
          <w:p w14:paraId="57286D40" w14:textId="77777777" w:rsidR="006308B4" w:rsidRDefault="00C56ACF">
            <w:pPr>
              <w:widowControl w:val="0"/>
              <w:spacing w:after="0" w:line="240" w:lineRule="auto"/>
              <w:jc w:val="both"/>
            </w:pPr>
            <w:r>
              <w:rPr>
                <w:rFonts w:ascii="Arial" w:eastAsia="Arial" w:hAnsi="Arial" w:cs="Arial"/>
                <w:color w:val="000000"/>
                <w:sz w:val="24"/>
                <w:szCs w:val="24"/>
              </w:rPr>
              <w:t>AI Horizons: Exploring the Depths of Large Language Model</w:t>
            </w:r>
            <w:r>
              <w:rPr>
                <w:rFonts w:ascii="Arial" w:eastAsia="Arial" w:hAnsi="Arial" w:cs="Arial"/>
                <w:color w:val="000000"/>
                <w:sz w:val="24"/>
                <w:szCs w:val="24"/>
                <w:lang w:val="en-GB"/>
              </w:rPr>
              <w:t>s</w:t>
            </w:r>
          </w:p>
        </w:tc>
      </w:tr>
      <w:tr w:rsidR="006308B4" w14:paraId="0316DAB3" w14:textId="77777777">
        <w:trPr>
          <w:trHeight w:val="417"/>
          <w:jc w:val="center"/>
        </w:trPr>
        <w:tc>
          <w:tcPr>
            <w:tcW w:w="3114" w:type="dxa"/>
            <w:tcBorders>
              <w:top w:val="single" w:sz="4" w:space="0" w:color="000000"/>
              <w:left w:val="single" w:sz="4" w:space="0" w:color="000000"/>
              <w:bottom w:val="single" w:sz="4" w:space="0" w:color="000000"/>
              <w:right w:val="single" w:sz="4" w:space="0" w:color="000000"/>
            </w:tcBorders>
            <w:vAlign w:val="center"/>
          </w:tcPr>
          <w:p w14:paraId="6092ED45" w14:textId="77777777" w:rsidR="006308B4" w:rsidRDefault="00C56ACF">
            <w:pPr>
              <w:widowControl w:val="0"/>
              <w:spacing w:after="0" w:line="240" w:lineRule="auto"/>
              <w:jc w:val="center"/>
              <w:rPr>
                <w:rFonts w:ascii="Arial" w:eastAsia="Arial" w:hAnsi="Arial" w:cs="Arial"/>
                <w:b/>
                <w:bCs/>
                <w:color w:val="000000"/>
                <w:sz w:val="24"/>
                <w:szCs w:val="24"/>
                <w:lang w:val="en-GB"/>
              </w:rPr>
            </w:pPr>
            <w:r>
              <w:rPr>
                <w:rFonts w:ascii="Arial" w:eastAsia="Arial" w:hAnsi="Arial" w:cs="Arial"/>
                <w:b/>
                <w:bCs/>
                <w:color w:val="000000"/>
                <w:sz w:val="24"/>
                <w:szCs w:val="24"/>
                <w:lang w:val="en-GB"/>
              </w:rPr>
              <w:t>SCHEDULE</w:t>
            </w:r>
          </w:p>
        </w:tc>
        <w:tc>
          <w:tcPr>
            <w:tcW w:w="6246" w:type="dxa"/>
            <w:tcBorders>
              <w:top w:val="single" w:sz="4" w:space="0" w:color="000000"/>
              <w:left w:val="single" w:sz="4" w:space="0" w:color="000000"/>
              <w:bottom w:val="single" w:sz="4" w:space="0" w:color="000000"/>
              <w:right w:val="single" w:sz="4" w:space="0" w:color="000000"/>
            </w:tcBorders>
            <w:vAlign w:val="center"/>
          </w:tcPr>
          <w:p w14:paraId="7FA54A0D" w14:textId="18D2BABA" w:rsidR="006308B4" w:rsidRDefault="00C56ACF">
            <w:pPr>
              <w:widowControl w:val="0"/>
              <w:spacing w:after="0" w:line="240" w:lineRule="auto"/>
              <w:jc w:val="both"/>
              <w:rPr>
                <w:rFonts w:ascii="Arial" w:eastAsia="Arial" w:hAnsi="Arial" w:cs="Arial"/>
                <w:color w:val="000000"/>
                <w:sz w:val="24"/>
                <w:szCs w:val="24"/>
                <w:lang w:val="en-GB"/>
              </w:rPr>
            </w:pPr>
            <w:r>
              <w:rPr>
                <w:rFonts w:ascii="Arial" w:eastAsia="Arial" w:hAnsi="Arial" w:cs="Arial"/>
                <w:color w:val="000000"/>
                <w:sz w:val="24"/>
                <w:szCs w:val="24"/>
                <w:lang w:val="en-GB"/>
              </w:rPr>
              <w:t>4 – 14 June, 09h:00 – 12h:00 (Monday through Friday)</w:t>
            </w:r>
            <w:r w:rsidR="005F5B09">
              <w:rPr>
                <w:rFonts w:ascii="Arial" w:eastAsia="Arial" w:hAnsi="Arial" w:cs="Arial"/>
                <w:color w:val="000000"/>
                <w:sz w:val="24"/>
                <w:szCs w:val="24"/>
                <w:lang w:val="en-GB"/>
              </w:rPr>
              <w:t xml:space="preserve"> </w:t>
            </w:r>
            <w:r w:rsidR="00906CE4">
              <w:rPr>
                <w:rFonts w:ascii="Arial" w:eastAsia="Arial" w:hAnsi="Arial" w:cs="Arial"/>
                <w:color w:val="000000"/>
                <w:sz w:val="24"/>
                <w:szCs w:val="24"/>
                <w:lang w:val="en-GB"/>
              </w:rPr>
              <w:t>C</w:t>
            </w:r>
            <w:r w:rsidR="00906CE4" w:rsidRPr="00906CE4">
              <w:rPr>
                <w:rFonts w:ascii="Arial" w:eastAsia="Arial" w:hAnsi="Arial" w:cs="Arial"/>
                <w:color w:val="000000"/>
                <w:sz w:val="24"/>
                <w:szCs w:val="24"/>
                <w:lang w:val="en-GB"/>
              </w:rPr>
              <w:t>lassroom contact</w:t>
            </w:r>
          </w:p>
        </w:tc>
      </w:tr>
      <w:tr w:rsidR="006308B4" w14:paraId="5543C2D8" w14:textId="77777777">
        <w:trPr>
          <w:trHeight w:val="416"/>
          <w:jc w:val="center"/>
        </w:trPr>
        <w:tc>
          <w:tcPr>
            <w:tcW w:w="3114" w:type="dxa"/>
            <w:tcBorders>
              <w:top w:val="single" w:sz="4" w:space="0" w:color="000000"/>
              <w:left w:val="single" w:sz="4" w:space="0" w:color="000000"/>
              <w:bottom w:val="single" w:sz="4" w:space="0" w:color="000000"/>
              <w:right w:val="single" w:sz="4" w:space="0" w:color="000000"/>
            </w:tcBorders>
            <w:vAlign w:val="center"/>
          </w:tcPr>
          <w:p w14:paraId="1ED0AFD0" w14:textId="77777777" w:rsidR="006308B4" w:rsidRDefault="00C56ACF">
            <w:pPr>
              <w:widowControl w:val="0"/>
              <w:spacing w:after="0" w:line="240" w:lineRule="auto"/>
              <w:jc w:val="center"/>
              <w:rPr>
                <w:rFonts w:ascii="Arial" w:eastAsia="Arial" w:hAnsi="Arial" w:cs="Arial"/>
                <w:b/>
                <w:bCs/>
                <w:color w:val="000000"/>
                <w:sz w:val="24"/>
                <w:szCs w:val="24"/>
                <w:lang w:val="en-GB"/>
              </w:rPr>
            </w:pPr>
            <w:r>
              <w:rPr>
                <w:rFonts w:ascii="Arial" w:eastAsia="Arial" w:hAnsi="Arial" w:cs="Arial"/>
                <w:b/>
                <w:bCs/>
                <w:color w:val="000000"/>
                <w:sz w:val="24"/>
                <w:szCs w:val="24"/>
                <w:lang w:val="en-GB"/>
              </w:rPr>
              <w:t>ROOM</w:t>
            </w:r>
          </w:p>
        </w:tc>
        <w:tc>
          <w:tcPr>
            <w:tcW w:w="6246" w:type="dxa"/>
            <w:tcBorders>
              <w:top w:val="single" w:sz="4" w:space="0" w:color="000000"/>
              <w:left w:val="single" w:sz="4" w:space="0" w:color="000000"/>
              <w:bottom w:val="single" w:sz="4" w:space="0" w:color="000000"/>
              <w:right w:val="single" w:sz="4" w:space="0" w:color="000000"/>
            </w:tcBorders>
            <w:vAlign w:val="center"/>
          </w:tcPr>
          <w:p w14:paraId="46F58D8A" w14:textId="77777777" w:rsidR="006308B4" w:rsidRDefault="00C56ACF">
            <w:pPr>
              <w:widowControl w:val="0"/>
              <w:spacing w:after="0" w:line="240" w:lineRule="auto"/>
              <w:jc w:val="both"/>
              <w:rPr>
                <w:rFonts w:ascii="Arial" w:eastAsia="Arial" w:hAnsi="Arial" w:cs="Arial"/>
                <w:color w:val="000000"/>
                <w:sz w:val="24"/>
                <w:szCs w:val="24"/>
                <w:lang w:val="en-GB"/>
              </w:rPr>
            </w:pPr>
            <w:r>
              <w:rPr>
                <w:rFonts w:ascii="Arial" w:eastAsia="Arial" w:hAnsi="Arial" w:cs="Arial"/>
                <w:color w:val="000000"/>
                <w:sz w:val="24"/>
                <w:szCs w:val="24"/>
                <w:lang w:val="en-GB"/>
              </w:rPr>
              <w:t>TBC</w:t>
            </w:r>
          </w:p>
        </w:tc>
      </w:tr>
      <w:tr w:rsidR="006308B4" w14:paraId="7AF15D88" w14:textId="77777777">
        <w:trPr>
          <w:trHeight w:val="422"/>
          <w:jc w:val="center"/>
        </w:trPr>
        <w:tc>
          <w:tcPr>
            <w:tcW w:w="3114" w:type="dxa"/>
            <w:tcBorders>
              <w:top w:val="single" w:sz="4" w:space="0" w:color="000000"/>
              <w:left w:val="single" w:sz="4" w:space="0" w:color="000000"/>
              <w:bottom w:val="single" w:sz="4" w:space="0" w:color="000000"/>
              <w:right w:val="single" w:sz="4" w:space="0" w:color="000000"/>
            </w:tcBorders>
            <w:vAlign w:val="center"/>
          </w:tcPr>
          <w:p w14:paraId="2396BEE6" w14:textId="77777777" w:rsidR="006308B4" w:rsidRDefault="00C56ACF">
            <w:pPr>
              <w:widowControl w:val="0"/>
              <w:spacing w:after="0" w:line="240" w:lineRule="auto"/>
              <w:jc w:val="center"/>
              <w:rPr>
                <w:rFonts w:ascii="Arial" w:eastAsia="Arial" w:hAnsi="Arial" w:cs="Arial"/>
                <w:b/>
                <w:bCs/>
                <w:color w:val="000000"/>
                <w:sz w:val="24"/>
                <w:szCs w:val="24"/>
                <w:lang w:val="en-GB"/>
              </w:rPr>
            </w:pPr>
            <w:r>
              <w:rPr>
                <w:rFonts w:ascii="Arial" w:eastAsia="Arial" w:hAnsi="Arial" w:cs="Arial"/>
                <w:b/>
                <w:bCs/>
                <w:color w:val="000000"/>
                <w:sz w:val="24"/>
                <w:szCs w:val="24"/>
                <w:lang w:val="en-GB"/>
              </w:rPr>
              <w:t>HOURS PER DAY</w:t>
            </w:r>
          </w:p>
        </w:tc>
        <w:tc>
          <w:tcPr>
            <w:tcW w:w="6246" w:type="dxa"/>
            <w:tcBorders>
              <w:top w:val="single" w:sz="4" w:space="0" w:color="000000"/>
              <w:left w:val="single" w:sz="4" w:space="0" w:color="000000"/>
              <w:bottom w:val="single" w:sz="4" w:space="0" w:color="000000"/>
              <w:right w:val="single" w:sz="4" w:space="0" w:color="000000"/>
            </w:tcBorders>
            <w:vAlign w:val="center"/>
          </w:tcPr>
          <w:p w14:paraId="69263CA4" w14:textId="77777777" w:rsidR="006308B4" w:rsidRDefault="00C56ACF">
            <w:pPr>
              <w:widowControl w:val="0"/>
              <w:spacing w:after="0" w:line="240" w:lineRule="auto"/>
              <w:jc w:val="both"/>
              <w:rPr>
                <w:rFonts w:ascii="Arial" w:eastAsia="Arial" w:hAnsi="Arial" w:cs="Arial"/>
                <w:color w:val="000000"/>
                <w:sz w:val="24"/>
                <w:szCs w:val="24"/>
                <w:lang w:val="en-GB"/>
              </w:rPr>
            </w:pPr>
            <w:r>
              <w:rPr>
                <w:rFonts w:ascii="Arial" w:eastAsia="Arial" w:hAnsi="Arial" w:cs="Arial"/>
                <w:color w:val="000000"/>
                <w:sz w:val="24"/>
                <w:szCs w:val="24"/>
                <w:lang w:val="en-GB"/>
              </w:rPr>
              <w:t>3</w:t>
            </w:r>
          </w:p>
        </w:tc>
      </w:tr>
      <w:tr w:rsidR="006308B4" w14:paraId="3E9EF46C" w14:textId="77777777">
        <w:trPr>
          <w:trHeight w:val="414"/>
          <w:jc w:val="center"/>
        </w:trPr>
        <w:tc>
          <w:tcPr>
            <w:tcW w:w="3114" w:type="dxa"/>
            <w:tcBorders>
              <w:top w:val="single" w:sz="4" w:space="0" w:color="000000"/>
              <w:left w:val="single" w:sz="4" w:space="0" w:color="000000"/>
              <w:bottom w:val="single" w:sz="4" w:space="0" w:color="000000"/>
              <w:right w:val="single" w:sz="4" w:space="0" w:color="000000"/>
            </w:tcBorders>
            <w:vAlign w:val="center"/>
          </w:tcPr>
          <w:p w14:paraId="189E1136" w14:textId="77777777" w:rsidR="006308B4" w:rsidRDefault="00C56ACF">
            <w:pPr>
              <w:widowControl w:val="0"/>
              <w:spacing w:after="0" w:line="240" w:lineRule="auto"/>
              <w:jc w:val="center"/>
              <w:rPr>
                <w:rFonts w:ascii="Arial" w:eastAsia="Arial" w:hAnsi="Arial" w:cs="Arial"/>
                <w:b/>
                <w:bCs/>
                <w:color w:val="000000"/>
                <w:sz w:val="24"/>
                <w:szCs w:val="24"/>
                <w:lang w:val="en-GB"/>
              </w:rPr>
            </w:pPr>
            <w:r>
              <w:rPr>
                <w:rFonts w:ascii="Arial" w:eastAsia="Arial" w:hAnsi="Arial" w:cs="Arial"/>
                <w:b/>
                <w:bCs/>
                <w:color w:val="000000"/>
                <w:sz w:val="24"/>
                <w:szCs w:val="24"/>
                <w:lang w:val="en-GB"/>
              </w:rPr>
              <w:t>TOTAL HOURS</w:t>
            </w:r>
          </w:p>
        </w:tc>
        <w:tc>
          <w:tcPr>
            <w:tcW w:w="6246" w:type="dxa"/>
            <w:tcBorders>
              <w:top w:val="single" w:sz="4" w:space="0" w:color="000000"/>
              <w:left w:val="single" w:sz="4" w:space="0" w:color="000000"/>
              <w:bottom w:val="single" w:sz="4" w:space="0" w:color="000000"/>
              <w:right w:val="single" w:sz="4" w:space="0" w:color="000000"/>
            </w:tcBorders>
            <w:vAlign w:val="center"/>
          </w:tcPr>
          <w:p w14:paraId="03070030" w14:textId="649F3B33" w:rsidR="006308B4" w:rsidRDefault="005F5B09">
            <w:pPr>
              <w:widowControl w:val="0"/>
              <w:spacing w:after="0" w:line="240" w:lineRule="auto"/>
              <w:jc w:val="both"/>
              <w:rPr>
                <w:rFonts w:ascii="Arial" w:eastAsia="Arial" w:hAnsi="Arial" w:cs="Arial"/>
                <w:color w:val="000000"/>
                <w:sz w:val="24"/>
                <w:szCs w:val="24"/>
                <w:lang w:val="en-GB"/>
              </w:rPr>
            </w:pPr>
            <w:r>
              <w:rPr>
                <w:rFonts w:ascii="Arial" w:eastAsia="Arial" w:hAnsi="Arial" w:cs="Arial"/>
                <w:color w:val="000000"/>
                <w:sz w:val="24"/>
                <w:szCs w:val="24"/>
                <w:lang w:val="en-GB"/>
              </w:rPr>
              <w:t>4</w:t>
            </w:r>
            <w:r w:rsidR="00C56ACF">
              <w:rPr>
                <w:rFonts w:ascii="Arial" w:eastAsia="Arial" w:hAnsi="Arial" w:cs="Arial"/>
                <w:color w:val="000000"/>
                <w:sz w:val="24"/>
                <w:szCs w:val="24"/>
                <w:lang w:val="en-GB"/>
              </w:rPr>
              <w:t>0</w:t>
            </w:r>
          </w:p>
        </w:tc>
      </w:tr>
      <w:tr w:rsidR="006308B4" w14:paraId="0523D685" w14:textId="77777777">
        <w:trPr>
          <w:trHeight w:val="600"/>
          <w:jc w:val="center"/>
        </w:trPr>
        <w:tc>
          <w:tcPr>
            <w:tcW w:w="3114" w:type="dxa"/>
            <w:tcBorders>
              <w:top w:val="single" w:sz="4" w:space="0" w:color="000000"/>
              <w:left w:val="single" w:sz="4" w:space="0" w:color="000000"/>
              <w:bottom w:val="single" w:sz="4" w:space="0" w:color="000000"/>
              <w:right w:val="single" w:sz="4" w:space="0" w:color="000000"/>
            </w:tcBorders>
            <w:vAlign w:val="center"/>
          </w:tcPr>
          <w:p w14:paraId="7313BBE9" w14:textId="77777777" w:rsidR="006308B4" w:rsidRDefault="00C56ACF">
            <w:pPr>
              <w:widowControl w:val="0"/>
              <w:spacing w:after="0" w:line="240" w:lineRule="auto"/>
              <w:jc w:val="center"/>
              <w:rPr>
                <w:rFonts w:ascii="Arial" w:eastAsia="Arial" w:hAnsi="Arial" w:cs="Arial"/>
                <w:b/>
                <w:bCs/>
                <w:color w:val="000000"/>
                <w:sz w:val="24"/>
                <w:szCs w:val="24"/>
                <w:lang w:val="en-GB"/>
              </w:rPr>
            </w:pPr>
            <w:r>
              <w:rPr>
                <w:rFonts w:ascii="Arial" w:eastAsia="Arial" w:hAnsi="Arial" w:cs="Arial"/>
                <w:b/>
                <w:bCs/>
                <w:color w:val="000000"/>
                <w:sz w:val="24"/>
                <w:szCs w:val="24"/>
                <w:lang w:val="en-GB"/>
              </w:rPr>
              <w:t>MAX. NUMBER OF STUDENTS</w:t>
            </w:r>
          </w:p>
        </w:tc>
        <w:tc>
          <w:tcPr>
            <w:tcW w:w="6246" w:type="dxa"/>
            <w:tcBorders>
              <w:top w:val="single" w:sz="4" w:space="0" w:color="000000"/>
              <w:left w:val="single" w:sz="4" w:space="0" w:color="000000"/>
              <w:bottom w:val="single" w:sz="4" w:space="0" w:color="000000"/>
              <w:right w:val="single" w:sz="4" w:space="0" w:color="000000"/>
            </w:tcBorders>
            <w:vAlign w:val="center"/>
          </w:tcPr>
          <w:p w14:paraId="571CC0F8" w14:textId="77777777" w:rsidR="006308B4" w:rsidRDefault="00C56ACF">
            <w:pPr>
              <w:widowControl w:val="0"/>
              <w:spacing w:after="0" w:line="240" w:lineRule="auto"/>
              <w:jc w:val="both"/>
              <w:rPr>
                <w:rFonts w:ascii="Arial" w:eastAsia="Arial" w:hAnsi="Arial" w:cs="Arial"/>
                <w:color w:val="000000"/>
                <w:sz w:val="24"/>
                <w:szCs w:val="24"/>
                <w:lang w:val="en-GB"/>
              </w:rPr>
            </w:pPr>
            <w:r>
              <w:rPr>
                <w:rFonts w:ascii="Arial" w:eastAsia="Arial" w:hAnsi="Arial" w:cs="Arial"/>
                <w:color w:val="000000"/>
                <w:sz w:val="24"/>
                <w:szCs w:val="24"/>
                <w:lang w:val="en-GB"/>
              </w:rPr>
              <w:t>50</w:t>
            </w:r>
          </w:p>
        </w:tc>
      </w:tr>
      <w:tr w:rsidR="006308B4" w14:paraId="7F8D1154" w14:textId="77777777">
        <w:trPr>
          <w:trHeight w:val="410"/>
          <w:jc w:val="center"/>
        </w:trPr>
        <w:tc>
          <w:tcPr>
            <w:tcW w:w="3114" w:type="dxa"/>
            <w:tcBorders>
              <w:top w:val="single" w:sz="4" w:space="0" w:color="000000"/>
              <w:left w:val="single" w:sz="4" w:space="0" w:color="000000"/>
              <w:bottom w:val="single" w:sz="4" w:space="0" w:color="000000"/>
              <w:right w:val="single" w:sz="4" w:space="0" w:color="000000"/>
            </w:tcBorders>
            <w:vAlign w:val="center"/>
          </w:tcPr>
          <w:p w14:paraId="4AE9596C" w14:textId="77777777" w:rsidR="006308B4" w:rsidRDefault="00C56ACF">
            <w:pPr>
              <w:widowControl w:val="0"/>
              <w:spacing w:after="0" w:line="240" w:lineRule="auto"/>
              <w:jc w:val="center"/>
              <w:rPr>
                <w:rFonts w:ascii="Arial" w:eastAsia="Arial" w:hAnsi="Arial" w:cs="Arial"/>
                <w:b/>
                <w:bCs/>
                <w:color w:val="000000"/>
                <w:sz w:val="24"/>
                <w:szCs w:val="24"/>
                <w:lang w:val="en-GB"/>
              </w:rPr>
            </w:pPr>
            <w:r>
              <w:rPr>
                <w:rFonts w:ascii="Arial" w:eastAsia="Arial" w:hAnsi="Arial" w:cs="Arial"/>
                <w:b/>
                <w:bCs/>
                <w:color w:val="000000"/>
                <w:sz w:val="24"/>
                <w:szCs w:val="24"/>
                <w:lang w:val="en-GB"/>
              </w:rPr>
              <w:t>ONLINE MASTER CLASS</w:t>
            </w:r>
          </w:p>
        </w:tc>
        <w:tc>
          <w:tcPr>
            <w:tcW w:w="6246" w:type="dxa"/>
            <w:tcBorders>
              <w:top w:val="single" w:sz="4" w:space="0" w:color="000000"/>
              <w:left w:val="single" w:sz="4" w:space="0" w:color="000000"/>
              <w:bottom w:val="single" w:sz="4" w:space="0" w:color="000000"/>
              <w:right w:val="single" w:sz="4" w:space="0" w:color="000000"/>
            </w:tcBorders>
            <w:vAlign w:val="center"/>
          </w:tcPr>
          <w:p w14:paraId="75186B68" w14:textId="77777777" w:rsidR="006308B4" w:rsidRDefault="00C56ACF">
            <w:pPr>
              <w:widowControl w:val="0"/>
              <w:spacing w:after="0" w:line="240" w:lineRule="auto"/>
              <w:jc w:val="both"/>
              <w:rPr>
                <w:rFonts w:ascii="Arial" w:eastAsia="Arial" w:hAnsi="Arial" w:cs="Arial"/>
                <w:color w:val="000000"/>
                <w:sz w:val="24"/>
                <w:szCs w:val="24"/>
                <w:lang w:val="en-GB"/>
              </w:rPr>
            </w:pPr>
            <w:r>
              <w:rPr>
                <w:rFonts w:ascii="Arial" w:eastAsia="Arial" w:hAnsi="Arial" w:cs="Arial"/>
                <w:color w:val="000000"/>
                <w:sz w:val="24"/>
                <w:szCs w:val="24"/>
                <w:lang w:val="en-GB"/>
              </w:rPr>
              <w:t>Tuesday, June 11, 17h:00 – 18h:00</w:t>
            </w:r>
          </w:p>
          <w:p w14:paraId="44DD798E" w14:textId="77777777" w:rsidR="006308B4" w:rsidRDefault="00C56ACF">
            <w:pPr>
              <w:widowControl w:val="0"/>
              <w:spacing w:after="0" w:line="240" w:lineRule="auto"/>
              <w:jc w:val="both"/>
            </w:pPr>
            <w:r>
              <w:rPr>
                <w:rFonts w:ascii="Arial" w:eastAsia="Arial" w:hAnsi="Arial" w:cs="Arial"/>
                <w:color w:val="000000"/>
                <w:sz w:val="24"/>
                <w:szCs w:val="24"/>
                <w:lang w:val="en-GB"/>
              </w:rPr>
              <w:t>Topic: AI Horizons</w:t>
            </w:r>
          </w:p>
        </w:tc>
      </w:tr>
      <w:tr w:rsidR="006308B4" w14:paraId="38C9577B" w14:textId="77777777">
        <w:trPr>
          <w:jc w:val="center"/>
        </w:trPr>
        <w:tc>
          <w:tcPr>
            <w:tcW w:w="3114" w:type="dxa"/>
            <w:tcBorders>
              <w:top w:val="single" w:sz="4" w:space="0" w:color="000000"/>
              <w:left w:val="single" w:sz="4" w:space="0" w:color="000000"/>
              <w:bottom w:val="single" w:sz="4" w:space="0" w:color="000000"/>
              <w:right w:val="single" w:sz="4" w:space="0" w:color="000000"/>
            </w:tcBorders>
            <w:vAlign w:val="center"/>
          </w:tcPr>
          <w:p w14:paraId="61DEAE10" w14:textId="77777777" w:rsidR="006308B4" w:rsidRDefault="00C56ACF">
            <w:pPr>
              <w:widowControl w:val="0"/>
              <w:spacing w:after="0" w:line="240" w:lineRule="auto"/>
              <w:jc w:val="center"/>
              <w:rPr>
                <w:rFonts w:ascii="Arial" w:eastAsia="Arial" w:hAnsi="Arial" w:cs="Arial"/>
                <w:b/>
                <w:bCs/>
                <w:color w:val="000000"/>
                <w:sz w:val="24"/>
                <w:szCs w:val="24"/>
                <w:lang w:val="en-GB"/>
              </w:rPr>
            </w:pPr>
            <w:r>
              <w:rPr>
                <w:rFonts w:ascii="Arial" w:eastAsia="Arial" w:hAnsi="Arial" w:cs="Arial"/>
                <w:b/>
                <w:bCs/>
                <w:color w:val="000000"/>
                <w:sz w:val="24"/>
                <w:szCs w:val="24"/>
                <w:lang w:val="en-GB"/>
              </w:rPr>
              <w:t>COURSE DESCRIPTION</w:t>
            </w:r>
          </w:p>
        </w:tc>
        <w:tc>
          <w:tcPr>
            <w:tcW w:w="6246" w:type="dxa"/>
            <w:tcBorders>
              <w:top w:val="single" w:sz="4" w:space="0" w:color="000000"/>
              <w:left w:val="single" w:sz="4" w:space="0" w:color="000000"/>
              <w:bottom w:val="single" w:sz="4" w:space="0" w:color="000000"/>
              <w:right w:val="single" w:sz="4" w:space="0" w:color="000000"/>
            </w:tcBorders>
            <w:vAlign w:val="center"/>
          </w:tcPr>
          <w:p w14:paraId="36C8810B" w14:textId="77777777" w:rsidR="006308B4" w:rsidRPr="00C56ACF" w:rsidRDefault="006308B4">
            <w:pPr>
              <w:widowControl w:val="0"/>
              <w:spacing w:after="0" w:line="240" w:lineRule="auto"/>
              <w:jc w:val="both"/>
              <w:rPr>
                <w:rFonts w:ascii="ArialMT" w:hAnsi="ArialMT" w:cs="ArialMT"/>
                <w:sz w:val="24"/>
                <w:szCs w:val="24"/>
                <w:lang w:val="en-GB"/>
              </w:rPr>
            </w:pPr>
          </w:p>
          <w:p w14:paraId="450B45AF" w14:textId="77777777" w:rsidR="006308B4" w:rsidRDefault="00C56ACF">
            <w:pPr>
              <w:widowControl w:val="0"/>
              <w:spacing w:after="0" w:line="240" w:lineRule="auto"/>
              <w:jc w:val="both"/>
              <w:rPr>
                <w:rFonts w:ascii="ArialMT" w:hAnsi="ArialMT" w:cs="ArialMT"/>
                <w:sz w:val="24"/>
                <w:szCs w:val="24"/>
                <w:lang w:val="en-GB"/>
              </w:rPr>
            </w:pPr>
            <w:r>
              <w:rPr>
                <w:rFonts w:ascii="ArialMT" w:hAnsi="ArialMT" w:cs="ArialMT"/>
                <w:sz w:val="24"/>
                <w:szCs w:val="24"/>
                <w:lang w:val="en-GB"/>
              </w:rPr>
              <w:t>Artificial Intelligence stands at the forefront of technological innovation, fundamentally altering the landscape of all scientific fields. Central to this AI revolution are Large Language Models (LLMs) like GPT (Generative Pre-trained Transformer), which have demonstrated unprecedented capabilities in understanding, generating, and interpreting human language.</w:t>
            </w:r>
          </w:p>
          <w:p w14:paraId="5C7D1760" w14:textId="77777777" w:rsidR="006308B4" w:rsidRDefault="006308B4">
            <w:pPr>
              <w:widowControl w:val="0"/>
              <w:spacing w:after="0" w:line="240" w:lineRule="auto"/>
              <w:jc w:val="both"/>
              <w:rPr>
                <w:rFonts w:ascii="ArialMT" w:hAnsi="ArialMT" w:cs="ArialMT"/>
                <w:sz w:val="24"/>
                <w:szCs w:val="24"/>
                <w:lang w:val="en-GB"/>
              </w:rPr>
            </w:pPr>
          </w:p>
          <w:p w14:paraId="45F69EAF" w14:textId="77777777" w:rsidR="006308B4" w:rsidRDefault="00C56ACF">
            <w:pPr>
              <w:widowControl w:val="0"/>
              <w:spacing w:after="0" w:line="240" w:lineRule="auto"/>
              <w:jc w:val="both"/>
              <w:rPr>
                <w:rFonts w:ascii="ArialMT" w:hAnsi="ArialMT" w:cs="ArialMT"/>
                <w:sz w:val="24"/>
                <w:szCs w:val="24"/>
                <w:lang w:val="en-GB"/>
              </w:rPr>
            </w:pPr>
            <w:r>
              <w:rPr>
                <w:rFonts w:ascii="ArialMT" w:hAnsi="ArialMT" w:cs="ArialMT"/>
                <w:sz w:val="24"/>
                <w:szCs w:val="24"/>
                <w:lang w:val="en-GB"/>
              </w:rPr>
              <w:t>This course is designed to delve into the intricacies of these models, offering a comprehensive exploration of their operational frameworks, practical applications, and their broader societal impacts. The aim of this course is threefold:</w:t>
            </w:r>
          </w:p>
          <w:p w14:paraId="21326D21" w14:textId="77777777" w:rsidR="006308B4" w:rsidRDefault="006308B4">
            <w:pPr>
              <w:widowControl w:val="0"/>
              <w:spacing w:after="0" w:line="240" w:lineRule="auto"/>
              <w:jc w:val="both"/>
              <w:rPr>
                <w:rFonts w:ascii="ArialMT" w:hAnsi="ArialMT" w:cs="ArialMT"/>
                <w:sz w:val="24"/>
                <w:szCs w:val="24"/>
                <w:lang w:val="en-GB"/>
              </w:rPr>
            </w:pPr>
          </w:p>
          <w:p w14:paraId="26913E64" w14:textId="77777777" w:rsidR="006308B4" w:rsidRDefault="00C56ACF">
            <w:pPr>
              <w:pStyle w:val="Prrafodelista"/>
              <w:widowControl w:val="0"/>
              <w:numPr>
                <w:ilvl w:val="0"/>
                <w:numId w:val="2"/>
              </w:numPr>
              <w:spacing w:after="0" w:line="240" w:lineRule="auto"/>
              <w:jc w:val="both"/>
            </w:pPr>
            <w:r>
              <w:rPr>
                <w:rFonts w:ascii="Arial-BoldMT" w:hAnsi="Arial-BoldMT" w:cs="Arial-BoldMT"/>
                <w:b/>
                <w:bCs/>
                <w:szCs w:val="24"/>
                <w:lang w:val="en-GB"/>
              </w:rPr>
              <w:t xml:space="preserve">Practical Mastery of LLM Tools: </w:t>
            </w:r>
            <w:r>
              <w:rPr>
                <w:rFonts w:ascii="ArialMT" w:hAnsi="ArialMT" w:cs="ArialMT"/>
                <w:szCs w:val="24"/>
                <w:lang w:val="en-GB"/>
              </w:rPr>
              <w:t>Students will learn how to effectively utilize LLMs, transforming theoretical knowledge into practical competencies that can be applied across various domains.</w:t>
            </w:r>
          </w:p>
          <w:p w14:paraId="2D134D08" w14:textId="77777777" w:rsidR="006308B4" w:rsidRDefault="006308B4">
            <w:pPr>
              <w:pStyle w:val="Prrafodelista"/>
              <w:widowControl w:val="0"/>
              <w:spacing w:after="0" w:line="240" w:lineRule="auto"/>
              <w:ind w:left="360" w:firstLine="0"/>
              <w:jc w:val="both"/>
              <w:rPr>
                <w:rFonts w:ascii="ArialMT" w:hAnsi="ArialMT" w:cs="ArialMT"/>
                <w:szCs w:val="24"/>
                <w:lang w:val="en-GB"/>
              </w:rPr>
            </w:pPr>
          </w:p>
          <w:p w14:paraId="587F096A" w14:textId="77777777" w:rsidR="006308B4" w:rsidRDefault="00C56ACF">
            <w:pPr>
              <w:pStyle w:val="Prrafodelista"/>
              <w:widowControl w:val="0"/>
              <w:numPr>
                <w:ilvl w:val="0"/>
                <w:numId w:val="2"/>
              </w:numPr>
              <w:spacing w:after="0" w:line="240" w:lineRule="auto"/>
              <w:jc w:val="both"/>
            </w:pPr>
            <w:r>
              <w:rPr>
                <w:rFonts w:ascii="Arial-BoldMT" w:hAnsi="Arial-BoldMT" w:cs="Arial-BoldMT"/>
                <w:b/>
                <w:bCs/>
                <w:szCs w:val="24"/>
                <w:lang w:val="en-GB"/>
              </w:rPr>
              <w:t xml:space="preserve">In-Depth Understanding of AI Mechanisms: </w:t>
            </w:r>
            <w:r>
              <w:rPr>
                <w:rFonts w:ascii="ArialMT" w:hAnsi="ArialMT" w:cs="ArialMT"/>
                <w:szCs w:val="24"/>
                <w:lang w:val="en-GB"/>
              </w:rPr>
              <w:t xml:space="preserve"> Students will get a detailed understanding of the underlying mechanisms of LLMs, including their architectural design, training methodologies, and the algorithms that empower their linguistic </w:t>
            </w:r>
            <w:r>
              <w:rPr>
                <w:rFonts w:ascii="ArialMT" w:eastAsia="Calibri" w:hAnsi="ArialMT" w:cs="ArialMT"/>
                <w:szCs w:val="24"/>
                <w:lang w:val="en-GB" w:eastAsia="en-US"/>
              </w:rPr>
              <w:t xml:space="preserve">capabilities </w:t>
            </w:r>
            <w:r>
              <w:rPr>
                <w:rFonts w:ascii="ArialMT" w:eastAsia="Calibri" w:hAnsi="ArialMT" w:cs="ArialMT"/>
                <w:szCs w:val="24"/>
                <w:lang w:val="en-GB" w:eastAsia="en-US"/>
              </w:rPr>
              <w:lastRenderedPageBreak/>
              <w:t>and foster a deeper comprehension of their operational intricacies.</w:t>
            </w:r>
            <w:r>
              <w:rPr>
                <w:rFonts w:ascii="ArialMT" w:eastAsia="Calibri" w:hAnsi="ArialMT" w:cs="ArialMT"/>
                <w:szCs w:val="24"/>
                <w:lang w:val="en-GB" w:eastAsia="en-US"/>
              </w:rPr>
              <w:br/>
            </w:r>
          </w:p>
          <w:p w14:paraId="1C991BB9" w14:textId="77777777" w:rsidR="006308B4" w:rsidRDefault="00C56ACF">
            <w:pPr>
              <w:pStyle w:val="Prrafodelista"/>
              <w:widowControl w:val="0"/>
              <w:numPr>
                <w:ilvl w:val="0"/>
                <w:numId w:val="2"/>
              </w:numPr>
              <w:spacing w:after="0" w:line="240" w:lineRule="auto"/>
              <w:jc w:val="both"/>
            </w:pPr>
            <w:r>
              <w:rPr>
                <w:rFonts w:ascii="Arial-BoldMT" w:hAnsi="Arial-BoldMT" w:cs="Arial-BoldMT"/>
                <w:b/>
                <w:bCs/>
                <w:szCs w:val="24"/>
                <w:lang w:val="en-GB" w:eastAsia="en-US"/>
              </w:rPr>
              <w:t xml:space="preserve">Critical Analysis of AI's Future Trajectory: </w:t>
            </w:r>
            <w:r>
              <w:rPr>
                <w:rFonts w:ascii="ArialMT" w:hAnsi="ArialMT" w:cs="ArialMT"/>
                <w:szCs w:val="24"/>
                <w:lang w:val="en-GB" w:eastAsia="en-US"/>
              </w:rPr>
              <w:t>Engage in critical discussions and reflections on the potential future developments and implications of AI technologies, focusing on ethical considerations, societal impacts, and the potential for both positive transformations and challenges in a future shaped by AI.</w:t>
            </w:r>
            <w:r>
              <w:rPr>
                <w:rFonts w:ascii="ArialMT" w:hAnsi="ArialMT" w:cs="ArialMT"/>
                <w:szCs w:val="24"/>
                <w:lang w:val="en-GB" w:eastAsia="en-US"/>
              </w:rPr>
              <w:br/>
            </w:r>
          </w:p>
        </w:tc>
      </w:tr>
      <w:tr w:rsidR="006308B4" w14:paraId="3F8111B6" w14:textId="77777777">
        <w:trPr>
          <w:jc w:val="center"/>
        </w:trPr>
        <w:tc>
          <w:tcPr>
            <w:tcW w:w="9360" w:type="dxa"/>
            <w:gridSpan w:val="2"/>
            <w:tcBorders>
              <w:top w:val="single" w:sz="4" w:space="0" w:color="000000"/>
              <w:left w:val="single" w:sz="4" w:space="0" w:color="000000"/>
              <w:bottom w:val="single" w:sz="4" w:space="0" w:color="000000"/>
              <w:right w:val="single" w:sz="4" w:space="0" w:color="000000"/>
            </w:tcBorders>
            <w:shd w:val="clear" w:color="auto" w:fill="006600"/>
          </w:tcPr>
          <w:p w14:paraId="1F2DEA45" w14:textId="77777777" w:rsidR="006308B4" w:rsidRDefault="00C56ACF">
            <w:pPr>
              <w:widowControl w:val="0"/>
              <w:spacing w:after="0" w:line="240" w:lineRule="auto"/>
              <w:jc w:val="center"/>
              <w:rPr>
                <w:rFonts w:ascii="Arial" w:eastAsia="Arial" w:hAnsi="Arial" w:cs="Arial"/>
                <w:b/>
                <w:bCs/>
                <w:color w:val="C9211E"/>
                <w:sz w:val="24"/>
                <w:szCs w:val="24"/>
                <w:shd w:val="clear" w:color="auto" w:fill="FFFF00"/>
                <w:lang w:val="en-GB"/>
              </w:rPr>
            </w:pPr>
            <w:r w:rsidRPr="005F5B09">
              <w:rPr>
                <w:rFonts w:ascii="Arial" w:eastAsia="Arial" w:hAnsi="Arial" w:cs="Arial"/>
                <w:b/>
                <w:bCs/>
                <w:color w:val="FFFFFF"/>
                <w:sz w:val="24"/>
                <w:szCs w:val="24"/>
                <w:lang w:val="en-GB"/>
              </w:rPr>
              <w:lastRenderedPageBreak/>
              <w:t>LECTURER’S BIO</w:t>
            </w:r>
          </w:p>
        </w:tc>
      </w:tr>
      <w:tr w:rsidR="006308B4" w14:paraId="0325DFE5" w14:textId="77777777">
        <w:trPr>
          <w:jc w:val="center"/>
        </w:trPr>
        <w:tc>
          <w:tcPr>
            <w:tcW w:w="3114" w:type="dxa"/>
            <w:tcBorders>
              <w:top w:val="single" w:sz="4" w:space="0" w:color="000000"/>
              <w:left w:val="single" w:sz="4" w:space="0" w:color="000000"/>
              <w:bottom w:val="single" w:sz="4" w:space="0" w:color="000000"/>
              <w:right w:val="single" w:sz="4" w:space="0" w:color="000000"/>
            </w:tcBorders>
            <w:vAlign w:val="center"/>
          </w:tcPr>
          <w:p w14:paraId="5591593E" w14:textId="77777777" w:rsidR="006308B4" w:rsidRDefault="00C56ACF">
            <w:pPr>
              <w:widowControl w:val="0"/>
              <w:spacing w:after="0" w:line="240" w:lineRule="auto"/>
            </w:pPr>
            <w:r>
              <w:rPr>
                <w:noProof/>
              </w:rPr>
              <w:drawing>
                <wp:inline distT="0" distB="0" distL="0" distR="0" wp14:anchorId="47D85E46" wp14:editId="52A58656">
                  <wp:extent cx="1840230" cy="1840230"/>
                  <wp:effectExtent l="0" t="0" r="0" b="0"/>
                  <wp:docPr id="1" name="Imagen 1" descr="Profile photo of Jan Söl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Profile photo of Jan Sölter"/>
                          <pic:cNvPicPr>
                            <a:picLocks noChangeAspect="1" noChangeArrowheads="1"/>
                          </pic:cNvPicPr>
                        </pic:nvPicPr>
                        <pic:blipFill>
                          <a:blip r:embed="rId7"/>
                          <a:stretch>
                            <a:fillRect/>
                          </a:stretch>
                        </pic:blipFill>
                        <pic:spPr bwMode="auto">
                          <a:xfrm>
                            <a:off x="0" y="0"/>
                            <a:ext cx="1840230" cy="1840230"/>
                          </a:xfrm>
                          <a:prstGeom prst="rect">
                            <a:avLst/>
                          </a:prstGeom>
                        </pic:spPr>
                      </pic:pic>
                    </a:graphicData>
                  </a:graphic>
                </wp:inline>
              </w:drawing>
            </w:r>
          </w:p>
          <w:p w14:paraId="44198F77" w14:textId="77777777" w:rsidR="006308B4" w:rsidRDefault="00C56ACF">
            <w:pPr>
              <w:widowControl w:val="0"/>
              <w:spacing w:after="0" w:line="240" w:lineRule="auto"/>
              <w:jc w:val="center"/>
              <w:rPr>
                <w:rFonts w:ascii="Arial" w:hAnsi="Arial" w:cs="Arial"/>
                <w:b/>
                <w:bCs/>
                <w:sz w:val="24"/>
                <w:shd w:val="clear" w:color="auto" w:fill="C0C0C0"/>
                <w:lang w:val="en-GB"/>
              </w:rPr>
            </w:pPr>
            <w:r>
              <w:rPr>
                <w:rFonts w:ascii="Arial" w:hAnsi="Arial" w:cs="Arial"/>
                <w:b/>
                <w:bCs/>
                <w:sz w:val="24"/>
                <w:shd w:val="clear" w:color="auto" w:fill="C0C0C0"/>
                <w:lang w:val="en-GB"/>
              </w:rPr>
              <w:t xml:space="preserve">Prof. </w:t>
            </w:r>
            <w:proofErr w:type="spellStart"/>
            <w:r>
              <w:rPr>
                <w:rFonts w:ascii="Arial" w:hAnsi="Arial" w:cs="Arial"/>
                <w:b/>
                <w:bCs/>
                <w:sz w:val="24"/>
                <w:shd w:val="clear" w:color="auto" w:fill="C0C0C0"/>
                <w:lang w:val="en-GB"/>
              </w:rPr>
              <w:t>Dr.</w:t>
            </w:r>
            <w:proofErr w:type="spellEnd"/>
            <w:r>
              <w:rPr>
                <w:rFonts w:ascii="Arial" w:hAnsi="Arial" w:cs="Arial"/>
                <w:b/>
                <w:bCs/>
                <w:sz w:val="24"/>
                <w:shd w:val="clear" w:color="auto" w:fill="C0C0C0"/>
                <w:lang w:val="en-GB"/>
              </w:rPr>
              <w:t xml:space="preserve"> Jan Sölter,</w:t>
            </w:r>
          </w:p>
          <w:p w14:paraId="23A1B04F" w14:textId="77777777" w:rsidR="006308B4" w:rsidRDefault="00C56ACF">
            <w:pPr>
              <w:widowControl w:val="0"/>
              <w:spacing w:after="0" w:line="240" w:lineRule="auto"/>
              <w:jc w:val="center"/>
              <w:rPr>
                <w:rFonts w:ascii="Arial" w:hAnsi="Arial" w:cs="Arial"/>
                <w:sz w:val="24"/>
                <w:lang w:val="en-GB"/>
              </w:rPr>
            </w:pPr>
            <w:r>
              <w:rPr>
                <w:rFonts w:ascii="Arial" w:hAnsi="Arial" w:cs="Arial"/>
                <w:sz w:val="24"/>
                <w:lang w:val="en-GB"/>
              </w:rPr>
              <w:t>Hochschule Stralsund – University of Applied Sciences</w:t>
            </w:r>
          </w:p>
          <w:p w14:paraId="0CF585A4" w14:textId="77777777" w:rsidR="006308B4" w:rsidRDefault="00C56ACF">
            <w:pPr>
              <w:widowControl w:val="0"/>
              <w:spacing w:after="0" w:line="240" w:lineRule="auto"/>
              <w:jc w:val="center"/>
              <w:rPr>
                <w:rFonts w:ascii="Arial" w:hAnsi="Arial" w:cs="Arial"/>
                <w:sz w:val="24"/>
                <w:lang w:val="en-GB"/>
              </w:rPr>
            </w:pPr>
            <w:r>
              <w:rPr>
                <w:rFonts w:ascii="Arial" w:hAnsi="Arial" w:cs="Arial"/>
                <w:sz w:val="24"/>
                <w:lang w:val="en-GB"/>
              </w:rPr>
              <w:t>Germany</w:t>
            </w:r>
          </w:p>
        </w:tc>
        <w:tc>
          <w:tcPr>
            <w:tcW w:w="6246" w:type="dxa"/>
            <w:tcBorders>
              <w:top w:val="single" w:sz="4" w:space="0" w:color="000000"/>
              <w:left w:val="single" w:sz="4" w:space="0" w:color="000000"/>
              <w:bottom w:val="single" w:sz="4" w:space="0" w:color="000000"/>
              <w:right w:val="single" w:sz="4" w:space="0" w:color="000000"/>
            </w:tcBorders>
          </w:tcPr>
          <w:p w14:paraId="4214AE3C" w14:textId="77777777" w:rsidR="006308B4" w:rsidRDefault="006308B4">
            <w:pPr>
              <w:widowControl w:val="0"/>
              <w:spacing w:after="0" w:line="240" w:lineRule="auto"/>
              <w:jc w:val="both"/>
              <w:rPr>
                <w:rFonts w:ascii="Arial" w:eastAsia="Arial" w:hAnsi="Arial" w:cs="Arial"/>
                <w:color w:val="000000"/>
                <w:sz w:val="24"/>
                <w:szCs w:val="24"/>
                <w:shd w:val="clear" w:color="auto" w:fill="FFFF00"/>
                <w:lang w:val="en-GB"/>
              </w:rPr>
            </w:pPr>
          </w:p>
          <w:p w14:paraId="2E6CFC7B" w14:textId="77777777" w:rsidR="006308B4" w:rsidRDefault="00C56ACF">
            <w:pPr>
              <w:pStyle w:val="Textoindependiente"/>
              <w:widowControl w:val="0"/>
              <w:spacing w:after="0" w:line="240" w:lineRule="auto"/>
              <w:jc w:val="both"/>
            </w:pPr>
            <w:r>
              <w:rPr>
                <w:sz w:val="26"/>
                <w:szCs w:val="26"/>
                <w:lang w:val="en-GB"/>
              </w:rPr>
              <w:t xml:space="preserve">Prof. Sölter embarked on his academic journey in physics. His fascination with the intricate workings of the human brain led him to pursue a PhD in Computational Neuroscience, where he explored the intersection of computational models and neural processes. With this foundation, he ventured into the upcoming field of AI.   </w:t>
            </w:r>
            <w:r>
              <w:rPr>
                <w:sz w:val="26"/>
                <w:szCs w:val="26"/>
                <w:lang w:val="en-GB"/>
              </w:rPr>
              <w:br/>
              <w:t>He's passionate about making AI understandable for everyone, not just tech experts. Since 2022, Prof. Sölter has been teaching and researching AI at Hochschule Stralsund, making the subject more accessible to a wider audience.</w:t>
            </w:r>
          </w:p>
          <w:p w14:paraId="261EB581" w14:textId="77777777" w:rsidR="006308B4" w:rsidRDefault="00C56ACF">
            <w:pPr>
              <w:widowControl w:val="0"/>
              <w:spacing w:after="0" w:line="240" w:lineRule="auto"/>
              <w:jc w:val="both"/>
              <w:rPr>
                <w:sz w:val="26"/>
                <w:szCs w:val="26"/>
                <w:lang w:val="en-GB"/>
              </w:rPr>
            </w:pPr>
            <w:r>
              <w:rPr>
                <w:sz w:val="26"/>
                <w:szCs w:val="26"/>
                <w:lang w:val="en-GB"/>
              </w:rPr>
              <w:t xml:space="preserve"> </w:t>
            </w:r>
          </w:p>
        </w:tc>
      </w:tr>
    </w:tbl>
    <w:p w14:paraId="5F0B1959" w14:textId="77777777" w:rsidR="006308B4" w:rsidRDefault="006308B4">
      <w:pPr>
        <w:jc w:val="both"/>
      </w:pPr>
    </w:p>
    <w:sectPr w:rsidR="006308B4">
      <w:headerReference w:type="default" r:id="rId8"/>
      <w:pgSz w:w="12240" w:h="15840"/>
      <w:pgMar w:top="1417" w:right="1701" w:bottom="1417" w:left="1701" w:header="708"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6C26AC" w14:textId="77777777" w:rsidR="00C56ACF" w:rsidRDefault="00C56ACF">
      <w:pPr>
        <w:spacing w:after="0" w:line="240" w:lineRule="auto"/>
      </w:pPr>
      <w:r>
        <w:separator/>
      </w:r>
    </w:p>
  </w:endnote>
  <w:endnote w:type="continuationSeparator" w:id="0">
    <w:p w14:paraId="75B6626E" w14:textId="77777777" w:rsidR="00C56ACF" w:rsidRDefault="00C56A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jaVu Sans">
    <w:altName w:val="Verdan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MT">
    <w:altName w:val="Arial"/>
    <w:charset w:val="01"/>
    <w:family w:val="roman"/>
    <w:pitch w:val="variable"/>
  </w:font>
  <w:font w:name="Arial-BoldMT">
    <w:altName w:val="Arial"/>
    <w:charset w:val="01"/>
    <w:family w:val="roman"/>
    <w:pitch w:val="variable"/>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2E5D2" w14:textId="77777777" w:rsidR="00C56ACF" w:rsidRDefault="00C56ACF">
      <w:pPr>
        <w:spacing w:after="0" w:line="240" w:lineRule="auto"/>
      </w:pPr>
      <w:r>
        <w:separator/>
      </w:r>
    </w:p>
  </w:footnote>
  <w:footnote w:type="continuationSeparator" w:id="0">
    <w:p w14:paraId="13FC22AE" w14:textId="77777777" w:rsidR="00C56ACF" w:rsidRDefault="00C56A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FA6C6" w14:textId="77777777" w:rsidR="006308B4" w:rsidRDefault="00C56ACF">
    <w:pPr>
      <w:pStyle w:val="Encabezado"/>
    </w:pPr>
    <w:r>
      <w:rPr>
        <w:noProof/>
      </w:rPr>
      <w:drawing>
        <wp:anchor distT="0" distB="0" distL="0" distR="0" simplePos="0" relativeHeight="3" behindDoc="1" locked="0" layoutInCell="0" allowOverlap="1" wp14:anchorId="4F386939" wp14:editId="42299DA1">
          <wp:simplePos x="0" y="0"/>
          <wp:positionH relativeFrom="margin">
            <wp:align>center</wp:align>
          </wp:positionH>
          <wp:positionV relativeFrom="paragraph">
            <wp:posOffset>-433705</wp:posOffset>
          </wp:positionV>
          <wp:extent cx="6504305" cy="109601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noChangeArrowheads="1"/>
                  </pic:cNvPicPr>
                </pic:nvPicPr>
                <pic:blipFill>
                  <a:blip r:embed="rId1"/>
                  <a:stretch>
                    <a:fillRect/>
                  </a:stretch>
                </pic:blipFill>
                <pic:spPr bwMode="auto">
                  <a:xfrm>
                    <a:off x="0" y="0"/>
                    <a:ext cx="6504305" cy="1096010"/>
                  </a:xfrm>
                  <a:prstGeom prst="rect">
                    <a:avLst/>
                  </a:prstGeom>
                </pic:spPr>
              </pic:pic>
            </a:graphicData>
          </a:graphic>
        </wp:anchor>
      </w:drawing>
    </w:r>
  </w:p>
  <w:p w14:paraId="61DDBCFD" w14:textId="77777777" w:rsidR="006308B4" w:rsidRDefault="006308B4">
    <w:pPr>
      <w:pStyle w:val="Encabezado"/>
      <w:jc w:val="right"/>
    </w:pPr>
  </w:p>
  <w:p w14:paraId="12A8258F" w14:textId="77777777" w:rsidR="006308B4" w:rsidRDefault="006308B4">
    <w:pPr>
      <w:pStyle w:val="Encabezado"/>
    </w:pPr>
  </w:p>
  <w:p w14:paraId="57B59BCA" w14:textId="77777777" w:rsidR="006308B4" w:rsidRDefault="006308B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D391C"/>
    <w:multiLevelType w:val="multilevel"/>
    <w:tmpl w:val="70641992"/>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 w15:restartNumberingAfterBreak="0">
    <w:nsid w:val="490C16CA"/>
    <w:multiLevelType w:val="multilevel"/>
    <w:tmpl w:val="E8989654"/>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num w:numId="1" w16cid:durableId="891116940">
    <w:abstractNumId w:val="1"/>
  </w:num>
  <w:num w:numId="2" w16cid:durableId="18325974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8B4"/>
    <w:rsid w:val="005F5B09"/>
    <w:rsid w:val="006308B4"/>
    <w:rsid w:val="00906CE4"/>
    <w:rsid w:val="00B9583F"/>
    <w:rsid w:val="00C56ACF"/>
    <w:rsid w:val="00D8240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8C27E"/>
  <w15:docId w15:val="{4A4C8C3E-5A91-48C3-8373-E649433CD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DejaVu Sans"/>
        <w:sz w:val="22"/>
        <w:szCs w:val="22"/>
        <w:lang w:val="es-CO"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lang w:val="en-US"/>
    </w:rPr>
  </w:style>
  <w:style w:type="paragraph" w:styleId="Ttulo2">
    <w:name w:val="heading 2"/>
    <w:next w:val="Normal"/>
    <w:link w:val="Ttulo2Car"/>
    <w:uiPriority w:val="9"/>
    <w:semiHidden/>
    <w:unhideWhenUsed/>
    <w:qFormat/>
    <w:pPr>
      <w:keepNext/>
      <w:keepLines/>
      <w:spacing w:after="5" w:line="247" w:lineRule="auto"/>
      <w:ind w:left="10" w:right="1" w:hanging="10"/>
      <w:outlineLvl w:val="1"/>
    </w:pPr>
    <w:rPr>
      <w:rFonts w:ascii="Times New Roman" w:eastAsia="Times New Roman" w:hAnsi="Times New Roman" w:cs="Times New Roman"/>
      <w:b/>
      <w:color w:val="000000"/>
      <w:kern w:val="2"/>
      <w:sz w:val="24"/>
      <w:lang w:val="sv-SE" w:eastAsia="sv-S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qFormat/>
  </w:style>
  <w:style w:type="character" w:customStyle="1" w:styleId="PiedepginaCar">
    <w:name w:val="Pie de página Car"/>
    <w:basedOn w:val="Fuentedeprrafopredeter"/>
    <w:link w:val="Piedepgina"/>
    <w:qFormat/>
  </w:style>
  <w:style w:type="character" w:styleId="Hipervnculo">
    <w:name w:val="Hyperlink"/>
    <w:basedOn w:val="Fuentedeprrafopredeter"/>
    <w:rPr>
      <w:color w:val="0563C1"/>
      <w:u w:val="single"/>
    </w:rPr>
  </w:style>
  <w:style w:type="character" w:customStyle="1" w:styleId="Ttulo2Car">
    <w:name w:val="Título 2 Car"/>
    <w:basedOn w:val="Fuentedeprrafopredeter"/>
    <w:link w:val="Ttulo2"/>
    <w:qFormat/>
    <w:rPr>
      <w:rFonts w:ascii="Times New Roman" w:eastAsia="Times New Roman" w:hAnsi="Times New Roman" w:cs="Times New Roman"/>
      <w:b/>
      <w:color w:val="000000"/>
      <w:kern w:val="2"/>
      <w:sz w:val="24"/>
      <w:lang w:val="sv-SE" w:eastAsia="sv-SE"/>
    </w:rPr>
  </w:style>
  <w:style w:type="paragraph" w:customStyle="1" w:styleId="Heading">
    <w:name w:val="Heading"/>
    <w:basedOn w:val="Normal"/>
    <w:next w:val="Textoindependiente"/>
    <w:qFormat/>
    <w:pPr>
      <w:keepNext/>
      <w:spacing w:before="240" w:after="120"/>
    </w:pPr>
    <w:rPr>
      <w:rFonts w:ascii="Liberation Sans" w:eastAsia="Noto Sans CJK SC" w:hAnsi="Liberation Sans" w:cs="Lohit Devanagari"/>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ohit Devanagari"/>
    </w:rPr>
  </w:style>
  <w:style w:type="paragraph" w:styleId="Descripci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Encabezado">
    <w:name w:val="header"/>
    <w:basedOn w:val="Normal"/>
    <w:link w:val="EncabezadoCar"/>
    <w:pPr>
      <w:tabs>
        <w:tab w:val="center" w:pos="4419"/>
        <w:tab w:val="right" w:pos="8838"/>
      </w:tabs>
      <w:spacing w:after="0" w:line="240" w:lineRule="auto"/>
    </w:pPr>
    <w:rPr>
      <w:lang w:val="es-CO"/>
    </w:rPr>
  </w:style>
  <w:style w:type="paragraph" w:styleId="Piedepgina">
    <w:name w:val="footer"/>
    <w:basedOn w:val="Normal"/>
    <w:link w:val="PiedepginaCar"/>
    <w:pPr>
      <w:tabs>
        <w:tab w:val="center" w:pos="4419"/>
        <w:tab w:val="right" w:pos="8838"/>
      </w:tabs>
      <w:spacing w:after="0" w:line="240" w:lineRule="auto"/>
    </w:pPr>
    <w:rPr>
      <w:lang w:val="es-CO"/>
    </w:rPr>
  </w:style>
  <w:style w:type="paragraph" w:styleId="Prrafodelista">
    <w:name w:val="List Paragraph"/>
    <w:basedOn w:val="Normal"/>
    <w:qFormat/>
    <w:pPr>
      <w:spacing w:after="9" w:line="247" w:lineRule="auto"/>
      <w:ind w:left="720" w:hanging="10"/>
      <w:contextualSpacing/>
    </w:pPr>
    <w:rPr>
      <w:rFonts w:ascii="Times New Roman" w:eastAsia="Times New Roman" w:hAnsi="Times New Roman" w:cs="Times New Roman"/>
      <w:color w:val="000000"/>
      <w:sz w:val="24"/>
      <w:lang w:val="sv-SE" w:eastAsia="sv-SE"/>
    </w:r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388</Words>
  <Characters>2136</Characters>
  <Application>Microsoft Office Word</Application>
  <DocSecurity>0</DocSecurity>
  <Lines>17</Lines>
  <Paragraphs>5</Paragraphs>
  <ScaleCrop>false</ScaleCrop>
  <Company/>
  <LinksUpToDate>false</LinksUpToDate>
  <CharactersWithSpaces>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Nicolas Campo Patiño</dc:creator>
  <dc:description/>
  <cp:lastModifiedBy>Nathalia Ossa Villa</cp:lastModifiedBy>
  <cp:revision>2</cp:revision>
  <cp:lastPrinted>2023-04-25T13:14:00Z</cp:lastPrinted>
  <dcterms:created xsi:type="dcterms:W3CDTF">2024-03-07T13:31:00Z</dcterms:created>
  <dcterms:modified xsi:type="dcterms:W3CDTF">2024-03-07T13:31:00Z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0x010100290B2BA593FBE84199A3116679A08614</vt:lpwstr>
  </property>
</Properties>
</file>