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B0AB6" w14:textId="77777777" w:rsidR="00840A46" w:rsidRPr="001A421C" w:rsidRDefault="00840A46" w:rsidP="000E576F">
      <w:pPr>
        <w:spacing w:line="276" w:lineRule="auto"/>
        <w:jc w:val="center"/>
        <w:rPr>
          <w:rFonts w:ascii="Times" w:hAnsi="Times"/>
          <w:b/>
          <w:color w:val="000000" w:themeColor="text1"/>
        </w:rPr>
      </w:pPr>
    </w:p>
    <w:p w14:paraId="56F68770" w14:textId="46DC2FF0" w:rsidR="00840A46" w:rsidRPr="001A421C" w:rsidRDefault="00840A46" w:rsidP="000E576F">
      <w:pPr>
        <w:spacing w:line="276" w:lineRule="auto"/>
        <w:jc w:val="center"/>
        <w:rPr>
          <w:rFonts w:ascii="Times" w:hAnsi="Times"/>
          <w:b/>
          <w:color w:val="000000" w:themeColor="text1"/>
        </w:rPr>
      </w:pPr>
      <w:r w:rsidRPr="001A421C">
        <w:rPr>
          <w:rFonts w:ascii="Times" w:hAnsi="Times"/>
          <w:b/>
          <w:color w:val="000000" w:themeColor="text1"/>
        </w:rPr>
        <w:t>LA UNIV</w:t>
      </w:r>
      <w:r w:rsidR="00136AD3" w:rsidRPr="001A421C">
        <w:rPr>
          <w:rFonts w:ascii="Times" w:hAnsi="Times"/>
          <w:b/>
          <w:color w:val="000000" w:themeColor="text1"/>
        </w:rPr>
        <w:t>ERSIDAD EXTERNADO DE COLOMBIA</w:t>
      </w:r>
      <w:r w:rsidR="00EA4275">
        <w:rPr>
          <w:rFonts w:ascii="Times" w:hAnsi="Times"/>
          <w:b/>
          <w:color w:val="000000" w:themeColor="text1"/>
        </w:rPr>
        <w:t>, LA ASOCIACIÓN DE FUNDACIONES EMPRESARIALES Y FAMILIARES (AFE)</w:t>
      </w:r>
      <w:r w:rsidR="00136AD3" w:rsidRPr="001A421C">
        <w:rPr>
          <w:rFonts w:ascii="Times" w:hAnsi="Times"/>
          <w:b/>
          <w:color w:val="000000" w:themeColor="text1"/>
        </w:rPr>
        <w:t xml:space="preserve"> Y</w:t>
      </w:r>
      <w:r w:rsidR="003A085D">
        <w:rPr>
          <w:rFonts w:ascii="Times" w:hAnsi="Times"/>
          <w:b/>
          <w:color w:val="000000" w:themeColor="text1"/>
        </w:rPr>
        <w:t xml:space="preserve"> EL</w:t>
      </w:r>
      <w:r w:rsidR="00A20419" w:rsidRPr="001A421C">
        <w:rPr>
          <w:rFonts w:ascii="Times" w:hAnsi="Times"/>
          <w:b/>
          <w:color w:val="000000" w:themeColor="text1"/>
        </w:rPr>
        <w:t xml:space="preserve"> </w:t>
      </w:r>
      <w:r w:rsidR="00371884" w:rsidRPr="001A421C">
        <w:rPr>
          <w:rFonts w:ascii="Times" w:hAnsi="Times"/>
          <w:b/>
          <w:color w:val="000000" w:themeColor="text1"/>
        </w:rPr>
        <w:t>PACTO GLOBAL RED COLOMBIA</w:t>
      </w:r>
    </w:p>
    <w:p w14:paraId="4AB6AAAE" w14:textId="77777777" w:rsidR="00840A46" w:rsidRPr="001A421C" w:rsidRDefault="00840A46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</w:p>
    <w:p w14:paraId="5CBEB617" w14:textId="5BFE36C9" w:rsidR="00840A46" w:rsidRPr="001A421C" w:rsidRDefault="00A20419" w:rsidP="000E576F">
      <w:pPr>
        <w:spacing w:line="276" w:lineRule="auto"/>
        <w:jc w:val="center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</w:rPr>
        <w:t xml:space="preserve">Invitan </w:t>
      </w:r>
      <w:r w:rsidR="00840A46" w:rsidRPr="001A421C">
        <w:rPr>
          <w:rFonts w:ascii="Times" w:hAnsi="Times"/>
          <w:color w:val="000000" w:themeColor="text1"/>
        </w:rPr>
        <w:t xml:space="preserve">a </w:t>
      </w:r>
      <w:r w:rsidR="00EA4275">
        <w:rPr>
          <w:rFonts w:ascii="Times" w:hAnsi="Times"/>
          <w:color w:val="000000" w:themeColor="text1"/>
        </w:rPr>
        <w:t>organizaciones</w:t>
      </w:r>
      <w:r w:rsidR="00840A46" w:rsidRPr="001A421C">
        <w:rPr>
          <w:rFonts w:ascii="Times" w:hAnsi="Times"/>
          <w:color w:val="000000" w:themeColor="text1"/>
        </w:rPr>
        <w:t xml:space="preserve"> </w:t>
      </w:r>
      <w:r w:rsidR="004B691B">
        <w:rPr>
          <w:rFonts w:ascii="Times" w:hAnsi="Times"/>
          <w:color w:val="000000" w:themeColor="text1"/>
        </w:rPr>
        <w:t xml:space="preserve">asociadas a la AFE o </w:t>
      </w:r>
      <w:r w:rsidR="00840A46" w:rsidRPr="001A421C">
        <w:rPr>
          <w:rFonts w:ascii="Times" w:hAnsi="Times"/>
          <w:color w:val="000000" w:themeColor="text1"/>
        </w:rPr>
        <w:t xml:space="preserve">adheridas </w:t>
      </w:r>
      <w:r w:rsidR="003A085D">
        <w:rPr>
          <w:rFonts w:ascii="Times" w:hAnsi="Times"/>
          <w:color w:val="000000" w:themeColor="text1"/>
        </w:rPr>
        <w:t>al Pacto Global Red Colombia</w:t>
      </w:r>
      <w:r w:rsidR="00EA4275">
        <w:rPr>
          <w:rFonts w:ascii="Times" w:hAnsi="Times"/>
          <w:color w:val="000000" w:themeColor="text1"/>
        </w:rPr>
        <w:t xml:space="preserve"> </w:t>
      </w:r>
      <w:r w:rsidR="00840A46" w:rsidRPr="001A421C">
        <w:rPr>
          <w:rFonts w:ascii="Times" w:hAnsi="Times"/>
          <w:color w:val="000000" w:themeColor="text1"/>
        </w:rPr>
        <w:t>a participar en la convocatoria</w:t>
      </w:r>
    </w:p>
    <w:p w14:paraId="1B5C8B3E" w14:textId="77777777" w:rsidR="00840A46" w:rsidRPr="001A421C" w:rsidRDefault="00840A46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</w:p>
    <w:p w14:paraId="485678CE" w14:textId="5EB5D4A9" w:rsidR="00840A46" w:rsidRPr="001A421C" w:rsidRDefault="00840A46" w:rsidP="000E576F">
      <w:pPr>
        <w:spacing w:line="276" w:lineRule="auto"/>
        <w:jc w:val="center"/>
        <w:rPr>
          <w:rFonts w:ascii="Times" w:hAnsi="Times"/>
          <w:b/>
          <w:color w:val="000000" w:themeColor="text1"/>
        </w:rPr>
      </w:pPr>
      <w:r w:rsidRPr="001A421C">
        <w:rPr>
          <w:rFonts w:ascii="Times" w:hAnsi="Times"/>
          <w:b/>
          <w:color w:val="000000" w:themeColor="text1"/>
        </w:rPr>
        <w:t xml:space="preserve">ESTUDIOS DE CASO </w:t>
      </w:r>
      <w:r w:rsidR="00A20419" w:rsidRPr="001A421C">
        <w:rPr>
          <w:rFonts w:ascii="Times" w:hAnsi="Times"/>
          <w:b/>
          <w:color w:val="000000" w:themeColor="text1"/>
        </w:rPr>
        <w:t xml:space="preserve">PARA </w:t>
      </w:r>
      <w:r w:rsidRPr="001A421C">
        <w:rPr>
          <w:rFonts w:ascii="Times" w:hAnsi="Times"/>
          <w:b/>
          <w:color w:val="000000" w:themeColor="text1"/>
        </w:rPr>
        <w:t xml:space="preserve">LA PROMOCIÓN DEL ODS No. </w:t>
      </w:r>
      <w:r w:rsidR="003A085D">
        <w:rPr>
          <w:rFonts w:ascii="Times" w:hAnsi="Times"/>
          <w:b/>
          <w:color w:val="000000" w:themeColor="text1"/>
        </w:rPr>
        <w:t>11</w:t>
      </w:r>
      <w:r w:rsidR="003A085D" w:rsidRPr="001A421C">
        <w:rPr>
          <w:rFonts w:ascii="Times" w:hAnsi="Times"/>
          <w:b/>
          <w:color w:val="000000" w:themeColor="text1"/>
        </w:rPr>
        <w:t xml:space="preserve"> </w:t>
      </w:r>
      <w:r w:rsidRPr="001A421C">
        <w:rPr>
          <w:rFonts w:ascii="Times" w:hAnsi="Times"/>
          <w:b/>
          <w:color w:val="000000" w:themeColor="text1"/>
        </w:rPr>
        <w:t xml:space="preserve">– </w:t>
      </w:r>
      <w:r w:rsidR="003A085D">
        <w:rPr>
          <w:rFonts w:ascii="Times" w:hAnsi="Times"/>
          <w:b/>
          <w:color w:val="000000" w:themeColor="text1"/>
        </w:rPr>
        <w:t>CIUDADES Y COMUNIDADES SOSTENIBLES</w:t>
      </w:r>
    </w:p>
    <w:p w14:paraId="386541EA" w14:textId="77777777" w:rsidR="00840A46" w:rsidRPr="001A421C" w:rsidRDefault="00840A46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</w:p>
    <w:p w14:paraId="1F9E8800" w14:textId="19950A9A" w:rsidR="00840A46" w:rsidRPr="001A421C" w:rsidRDefault="00840A46" w:rsidP="000E576F">
      <w:pPr>
        <w:spacing w:line="276" w:lineRule="auto"/>
        <w:jc w:val="both"/>
        <w:rPr>
          <w:rFonts w:ascii="Times" w:hAnsi="Times"/>
          <w:b/>
          <w:color w:val="000000" w:themeColor="text1"/>
        </w:rPr>
      </w:pPr>
      <w:r w:rsidRPr="001A421C">
        <w:rPr>
          <w:rFonts w:ascii="Times" w:hAnsi="Times"/>
          <w:b/>
          <w:color w:val="000000" w:themeColor="text1"/>
        </w:rPr>
        <w:t>Periodo de la convocatoria</w:t>
      </w:r>
      <w:r w:rsidRPr="001A421C">
        <w:rPr>
          <w:rFonts w:ascii="Times" w:hAnsi="Times"/>
          <w:color w:val="000000" w:themeColor="text1"/>
        </w:rPr>
        <w:t xml:space="preserve">: del </w:t>
      </w:r>
      <w:r w:rsidR="003A085D">
        <w:rPr>
          <w:rFonts w:ascii="Times" w:hAnsi="Times"/>
          <w:color w:val="000000" w:themeColor="text1"/>
        </w:rPr>
        <w:t>10</w:t>
      </w:r>
      <w:r w:rsidR="003A085D" w:rsidRPr="001A421C">
        <w:rPr>
          <w:rFonts w:ascii="Times" w:hAnsi="Times"/>
          <w:color w:val="000000" w:themeColor="text1"/>
        </w:rPr>
        <w:t xml:space="preserve"> </w:t>
      </w:r>
      <w:r w:rsidRPr="001A421C">
        <w:rPr>
          <w:rFonts w:ascii="Times" w:hAnsi="Times"/>
          <w:color w:val="000000" w:themeColor="text1"/>
        </w:rPr>
        <w:t>de diciembre de 201</w:t>
      </w:r>
      <w:r w:rsidR="003A085D">
        <w:rPr>
          <w:rFonts w:ascii="Times" w:hAnsi="Times"/>
          <w:color w:val="000000" w:themeColor="text1"/>
        </w:rPr>
        <w:t>8</w:t>
      </w:r>
      <w:r w:rsidRPr="001A421C">
        <w:rPr>
          <w:rFonts w:ascii="Times" w:hAnsi="Times"/>
          <w:color w:val="000000" w:themeColor="text1"/>
        </w:rPr>
        <w:t xml:space="preserve"> a</w:t>
      </w:r>
      <w:r w:rsidR="003A6C0B" w:rsidRPr="001A421C">
        <w:rPr>
          <w:rFonts w:ascii="Times" w:hAnsi="Times"/>
          <w:color w:val="000000" w:themeColor="text1"/>
        </w:rPr>
        <w:t>l</w:t>
      </w:r>
      <w:r w:rsidRPr="001A421C">
        <w:rPr>
          <w:rFonts w:ascii="Times" w:hAnsi="Times"/>
          <w:color w:val="000000" w:themeColor="text1"/>
        </w:rPr>
        <w:t xml:space="preserve"> </w:t>
      </w:r>
      <w:r w:rsidRPr="001A421C">
        <w:rPr>
          <w:rFonts w:ascii="Times" w:hAnsi="Times"/>
          <w:b/>
          <w:color w:val="000000" w:themeColor="text1"/>
        </w:rPr>
        <w:t>31 de enero de 201</w:t>
      </w:r>
      <w:r w:rsidR="003A085D">
        <w:rPr>
          <w:rFonts w:ascii="Times" w:hAnsi="Times"/>
          <w:b/>
          <w:color w:val="000000" w:themeColor="text1"/>
        </w:rPr>
        <w:t>9</w:t>
      </w:r>
      <w:r w:rsidR="003A6C0B" w:rsidRPr="001A421C">
        <w:rPr>
          <w:rFonts w:ascii="Times" w:hAnsi="Times"/>
          <w:b/>
          <w:color w:val="000000" w:themeColor="text1"/>
        </w:rPr>
        <w:t>.</w:t>
      </w:r>
    </w:p>
    <w:p w14:paraId="1FD4213F" w14:textId="77777777" w:rsidR="00840A46" w:rsidRPr="001A421C" w:rsidRDefault="00840A46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</w:p>
    <w:p w14:paraId="280C3F09" w14:textId="633F747F" w:rsidR="00840A46" w:rsidRPr="003A085D" w:rsidRDefault="00840A46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  <w:r w:rsidRPr="003A085D">
        <w:rPr>
          <w:rFonts w:ascii="Times" w:hAnsi="Times"/>
          <w:color w:val="000000" w:themeColor="text1"/>
        </w:rPr>
        <w:t xml:space="preserve">El objetivo del proyecto es </w:t>
      </w:r>
      <w:r w:rsidR="003A085D" w:rsidRPr="003A085D">
        <w:rPr>
          <w:rFonts w:ascii="Times" w:hAnsi="Times"/>
          <w:color w:val="000000" w:themeColor="text1"/>
        </w:rPr>
        <w:t xml:space="preserve">analizar </w:t>
      </w:r>
      <w:r w:rsidRPr="003A085D">
        <w:rPr>
          <w:rFonts w:ascii="Times" w:hAnsi="Times"/>
          <w:color w:val="000000" w:themeColor="text1"/>
        </w:rPr>
        <w:t xml:space="preserve">iniciativas de Responsabilidad Social y Sostenibilidad (RSS) </w:t>
      </w:r>
      <w:r w:rsidRPr="00583F49">
        <w:rPr>
          <w:rFonts w:ascii="Times" w:hAnsi="Times"/>
          <w:color w:val="000000" w:themeColor="text1"/>
        </w:rPr>
        <w:t xml:space="preserve">que apunten </w:t>
      </w:r>
      <w:r w:rsidRPr="003A085D">
        <w:rPr>
          <w:rFonts w:ascii="Times" w:hAnsi="Times"/>
          <w:color w:val="000000" w:themeColor="text1"/>
        </w:rPr>
        <w:t xml:space="preserve">al cumplimiento de las metas del Objetivo de Desarrollo Sostenible (ODS) No. </w:t>
      </w:r>
      <w:r w:rsidR="003A085D" w:rsidRPr="003A085D">
        <w:rPr>
          <w:rFonts w:ascii="Times" w:hAnsi="Times"/>
          <w:color w:val="000000" w:themeColor="text1"/>
        </w:rPr>
        <w:t>11</w:t>
      </w:r>
      <w:r w:rsidRPr="003A085D">
        <w:rPr>
          <w:rFonts w:ascii="Times" w:hAnsi="Times"/>
          <w:color w:val="000000" w:themeColor="text1"/>
        </w:rPr>
        <w:t xml:space="preserve"> </w:t>
      </w:r>
      <w:r w:rsidR="00A20419" w:rsidRPr="003A085D">
        <w:rPr>
          <w:rFonts w:ascii="Times" w:hAnsi="Times"/>
          <w:color w:val="000000" w:themeColor="text1"/>
        </w:rPr>
        <w:t>–</w:t>
      </w:r>
      <w:r w:rsidRPr="003A085D">
        <w:rPr>
          <w:rFonts w:ascii="Times" w:hAnsi="Times"/>
          <w:color w:val="000000" w:themeColor="text1"/>
        </w:rPr>
        <w:t xml:space="preserve"> </w:t>
      </w:r>
      <w:r w:rsidRPr="00583F49">
        <w:rPr>
          <w:rFonts w:ascii="Times" w:hAnsi="Times"/>
          <w:color w:val="000000" w:themeColor="text1"/>
        </w:rPr>
        <w:t>“</w:t>
      </w:r>
      <w:r w:rsidR="003A085D" w:rsidRPr="00583F49">
        <w:rPr>
          <w:rFonts w:ascii="Times" w:hAnsi="Times"/>
          <w:color w:val="000000" w:themeColor="text1"/>
        </w:rPr>
        <w:t>Conseguir que las ciudades y los asentamientos humanos sean inclusivos, seguros, resilientes y sostenibles</w:t>
      </w:r>
      <w:r w:rsidRPr="003A085D">
        <w:rPr>
          <w:rFonts w:ascii="Times" w:hAnsi="Times"/>
          <w:color w:val="000000" w:themeColor="text1"/>
        </w:rPr>
        <w:t>”</w:t>
      </w:r>
      <w:r w:rsidR="003A085D" w:rsidRPr="00583F49">
        <w:rPr>
          <w:rFonts w:ascii="Times" w:hAnsi="Times"/>
          <w:color w:val="000000" w:themeColor="text1"/>
        </w:rPr>
        <w:t>.</w:t>
      </w:r>
      <w:r w:rsidR="007C5744" w:rsidRPr="003A085D">
        <w:rPr>
          <w:rFonts w:ascii="Times" w:hAnsi="Times"/>
          <w:color w:val="000000" w:themeColor="text1"/>
        </w:rPr>
        <w:t xml:space="preserve"> </w:t>
      </w:r>
    </w:p>
    <w:p w14:paraId="78DB0B3E" w14:textId="77777777" w:rsidR="00840A46" w:rsidRPr="001A421C" w:rsidRDefault="00840A46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</w:p>
    <w:p w14:paraId="64B9502E" w14:textId="77777777" w:rsidR="000E576F" w:rsidRPr="001A421C" w:rsidRDefault="000E576F" w:rsidP="000E576F">
      <w:pPr>
        <w:spacing w:line="276" w:lineRule="auto"/>
        <w:jc w:val="both"/>
        <w:rPr>
          <w:rFonts w:ascii="Times" w:hAnsi="Times"/>
          <w:b/>
          <w:color w:val="000000" w:themeColor="text1"/>
        </w:rPr>
      </w:pPr>
      <w:r w:rsidRPr="001A421C">
        <w:rPr>
          <w:rFonts w:ascii="Times" w:hAnsi="Times"/>
          <w:b/>
          <w:color w:val="000000" w:themeColor="text1"/>
        </w:rPr>
        <w:t>¿Por qué es interesante para las organizaciones documentar su experiencia?</w:t>
      </w:r>
    </w:p>
    <w:p w14:paraId="3445EAE0" w14:textId="77777777" w:rsidR="000E576F" w:rsidRPr="001A421C" w:rsidRDefault="000E576F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</w:p>
    <w:p w14:paraId="79506378" w14:textId="4288A206" w:rsidR="000E576F" w:rsidRPr="001A421C" w:rsidRDefault="000E576F" w:rsidP="000E576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</w:rPr>
        <w:t>Permite sistematizar procesos.</w:t>
      </w:r>
    </w:p>
    <w:p w14:paraId="1C04F978" w14:textId="77777777" w:rsidR="000E576F" w:rsidRPr="001A421C" w:rsidRDefault="000E576F" w:rsidP="000E576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</w:rPr>
        <w:t>Construye memoria institucional.</w:t>
      </w:r>
    </w:p>
    <w:p w14:paraId="05E32246" w14:textId="77777777" w:rsidR="000E576F" w:rsidRPr="001A421C" w:rsidRDefault="000E576F" w:rsidP="000E576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</w:rPr>
        <w:t>Da a conocer su experiencia y permite convertirse en referente de estudio para los especialistas en el tema y para otras organizaciones de su sector.</w:t>
      </w:r>
    </w:p>
    <w:p w14:paraId="75A69B50" w14:textId="77777777" w:rsidR="000E576F" w:rsidRPr="001A421C" w:rsidRDefault="000E576F" w:rsidP="000E576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</w:rPr>
        <w:t>Evidencia buenas prácticas con posibilidad de réplica en otros proyectos de la propia organización.</w:t>
      </w:r>
    </w:p>
    <w:p w14:paraId="13A13BA2" w14:textId="77777777" w:rsidR="000E576F" w:rsidRPr="001A421C" w:rsidRDefault="000E576F" w:rsidP="000E576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</w:rPr>
        <w:t>Identifica oportunidades de mejora para potenciar los resultados del proyecto.</w:t>
      </w:r>
    </w:p>
    <w:p w14:paraId="2B797B29" w14:textId="77777777" w:rsidR="000E576F" w:rsidRDefault="000E576F" w:rsidP="000E576F">
      <w:pPr>
        <w:spacing w:line="276" w:lineRule="auto"/>
        <w:jc w:val="both"/>
        <w:rPr>
          <w:rFonts w:ascii="Times" w:hAnsi="Times"/>
          <w:b/>
          <w:color w:val="000000" w:themeColor="text1"/>
        </w:rPr>
      </w:pPr>
    </w:p>
    <w:p w14:paraId="064B349A" w14:textId="14652479" w:rsidR="00840A46" w:rsidRPr="001A421C" w:rsidRDefault="003A085D" w:rsidP="000E576F">
      <w:pPr>
        <w:spacing w:line="276" w:lineRule="auto"/>
        <w:jc w:val="both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Ciudades y comunidades sostenibles</w:t>
      </w:r>
    </w:p>
    <w:p w14:paraId="0E2D9ACA" w14:textId="77777777" w:rsidR="00840A46" w:rsidRPr="001A421C" w:rsidRDefault="00840A46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</w:p>
    <w:p w14:paraId="0697FC9F" w14:textId="6B72BC1B" w:rsidR="00840A46" w:rsidRPr="000E576F" w:rsidRDefault="00EA4275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U</w:t>
      </w:r>
      <w:r w:rsidR="00A20419" w:rsidRPr="000E576F">
        <w:rPr>
          <w:rFonts w:ascii="Times" w:hAnsi="Times"/>
          <w:color w:val="000000" w:themeColor="text1"/>
        </w:rPr>
        <w:t xml:space="preserve">na </w:t>
      </w:r>
      <w:r w:rsidR="00840A46" w:rsidRPr="000E576F">
        <w:rPr>
          <w:rFonts w:ascii="Times" w:hAnsi="Times"/>
          <w:color w:val="000000" w:themeColor="text1"/>
        </w:rPr>
        <w:t xml:space="preserve">iniciativa en Responsabilidad Social y Sostenibilidad apunta al cumplimiento del Objetivo de Desarrollo Sostenible No. </w:t>
      </w:r>
      <w:r w:rsidR="003A085D" w:rsidRPr="000E576F">
        <w:rPr>
          <w:rFonts w:ascii="Times" w:hAnsi="Times"/>
          <w:color w:val="000000" w:themeColor="text1"/>
        </w:rPr>
        <w:t>11</w:t>
      </w:r>
      <w:r w:rsidR="00840A46" w:rsidRPr="000E576F">
        <w:rPr>
          <w:rFonts w:ascii="Times" w:hAnsi="Times"/>
          <w:color w:val="000000" w:themeColor="text1"/>
        </w:rPr>
        <w:t xml:space="preserve"> si sus actividades contribuyen al cumplimiento de al menos una de las siguientes metas:</w:t>
      </w:r>
    </w:p>
    <w:p w14:paraId="0FC30CF2" w14:textId="77777777" w:rsidR="00840A46" w:rsidRPr="000E576F" w:rsidRDefault="00840A46" w:rsidP="000E576F">
      <w:pPr>
        <w:spacing w:line="276" w:lineRule="auto"/>
        <w:jc w:val="both"/>
        <w:rPr>
          <w:rFonts w:ascii="Times" w:hAnsi="Times" w:cs="Times New Roman"/>
          <w:color w:val="000000" w:themeColor="text1"/>
        </w:rPr>
      </w:pPr>
    </w:p>
    <w:p w14:paraId="358F0758" w14:textId="35052DAC" w:rsidR="00583F49" w:rsidRPr="000E576F" w:rsidRDefault="000E576F" w:rsidP="000E576F">
      <w:pPr>
        <w:numPr>
          <w:ilvl w:val="0"/>
          <w:numId w:val="9"/>
        </w:numPr>
        <w:shd w:val="clear" w:color="auto" w:fill="FEFEFE"/>
        <w:spacing w:line="276" w:lineRule="auto"/>
        <w:jc w:val="both"/>
        <w:rPr>
          <w:rFonts w:ascii="Times" w:hAnsi="Times"/>
          <w:color w:val="000000" w:themeColor="text1"/>
        </w:rPr>
      </w:pPr>
      <w:r w:rsidRPr="000E576F">
        <w:rPr>
          <w:rFonts w:ascii="Times" w:hAnsi="Times"/>
          <w:color w:val="000000" w:themeColor="text1"/>
        </w:rPr>
        <w:t>“</w:t>
      </w:r>
      <w:r w:rsidR="00583F49" w:rsidRPr="000E576F">
        <w:rPr>
          <w:rFonts w:ascii="Times" w:hAnsi="Times"/>
          <w:color w:val="000000" w:themeColor="text1"/>
        </w:rPr>
        <w:t>De aquí a 2030, asegurar el acceso de todas las personas a viviendas y servicios básicos adecuados, seguros y asequibles y mejorar los barrios marginales.</w:t>
      </w:r>
    </w:p>
    <w:p w14:paraId="4B199B1A" w14:textId="77777777" w:rsidR="00583F49" w:rsidRPr="000E576F" w:rsidRDefault="00583F49" w:rsidP="000E576F">
      <w:pPr>
        <w:numPr>
          <w:ilvl w:val="0"/>
          <w:numId w:val="9"/>
        </w:numPr>
        <w:shd w:val="clear" w:color="auto" w:fill="FEFEFE"/>
        <w:spacing w:line="276" w:lineRule="auto"/>
        <w:jc w:val="both"/>
        <w:rPr>
          <w:rFonts w:ascii="Times" w:hAnsi="Times"/>
          <w:color w:val="000000" w:themeColor="text1"/>
        </w:rPr>
      </w:pPr>
      <w:r w:rsidRPr="000E576F">
        <w:rPr>
          <w:rFonts w:ascii="Times" w:hAnsi="Times"/>
          <w:color w:val="000000" w:themeColor="text1"/>
        </w:rPr>
        <w:t> De aquí a 2030, proporcionar acceso a sistemas de transporte seguros, asequibles, accesibles y sostenibles para todos y mejorar la seguridad vial, en particular mediante la ampliación del transporte público, prestando especial atención a las necesidades de las personas en situación de vulnerabilidad, las mujeres, los niños, las personas con discapacidad y las personas de edad.</w:t>
      </w:r>
    </w:p>
    <w:p w14:paraId="30601002" w14:textId="77777777" w:rsidR="00583F49" w:rsidRPr="000E576F" w:rsidRDefault="00583F49" w:rsidP="000E576F">
      <w:pPr>
        <w:numPr>
          <w:ilvl w:val="0"/>
          <w:numId w:val="9"/>
        </w:numPr>
        <w:shd w:val="clear" w:color="auto" w:fill="FEFEFE"/>
        <w:spacing w:line="276" w:lineRule="auto"/>
        <w:jc w:val="both"/>
        <w:rPr>
          <w:rFonts w:ascii="Times" w:hAnsi="Times"/>
          <w:color w:val="000000" w:themeColor="text1"/>
        </w:rPr>
      </w:pPr>
      <w:r w:rsidRPr="000E576F">
        <w:rPr>
          <w:rFonts w:ascii="Times" w:hAnsi="Times"/>
          <w:color w:val="000000" w:themeColor="text1"/>
        </w:rPr>
        <w:lastRenderedPageBreak/>
        <w:t>De aquí a 2030, aumentar la urbanización inclusiva y sostenible y la capacidad para la planificación y la gestión participativas, integradas y sostenibles de los asentamientos humanos en todos los países.</w:t>
      </w:r>
    </w:p>
    <w:p w14:paraId="7052F537" w14:textId="77777777" w:rsidR="00583F49" w:rsidRPr="000E576F" w:rsidRDefault="00583F49" w:rsidP="000E576F">
      <w:pPr>
        <w:numPr>
          <w:ilvl w:val="0"/>
          <w:numId w:val="9"/>
        </w:numPr>
        <w:shd w:val="clear" w:color="auto" w:fill="FEFEFE"/>
        <w:spacing w:line="276" w:lineRule="auto"/>
        <w:jc w:val="both"/>
        <w:rPr>
          <w:rFonts w:ascii="Times" w:hAnsi="Times"/>
          <w:color w:val="000000" w:themeColor="text1"/>
        </w:rPr>
      </w:pPr>
      <w:r w:rsidRPr="000E576F">
        <w:rPr>
          <w:rFonts w:ascii="Times" w:hAnsi="Times"/>
          <w:color w:val="000000" w:themeColor="text1"/>
        </w:rPr>
        <w:t>Redoblar los esfuerzos para proteger y salvaguardar el patrimonio cultural y natural del mundo.</w:t>
      </w:r>
    </w:p>
    <w:p w14:paraId="39962CAD" w14:textId="77777777" w:rsidR="00583F49" w:rsidRPr="000E576F" w:rsidRDefault="00583F49" w:rsidP="000E576F">
      <w:pPr>
        <w:numPr>
          <w:ilvl w:val="0"/>
          <w:numId w:val="9"/>
        </w:numPr>
        <w:shd w:val="clear" w:color="auto" w:fill="FEFEFE"/>
        <w:spacing w:line="276" w:lineRule="auto"/>
        <w:jc w:val="both"/>
        <w:rPr>
          <w:rFonts w:ascii="Times" w:hAnsi="Times"/>
          <w:color w:val="000000" w:themeColor="text1"/>
        </w:rPr>
      </w:pPr>
      <w:r w:rsidRPr="000E576F">
        <w:rPr>
          <w:rFonts w:ascii="Times" w:hAnsi="Times"/>
          <w:color w:val="000000" w:themeColor="text1"/>
        </w:rPr>
        <w:t> De aquí a 2030, reducir significativamente el número de muertes causadas por los desastres, incluidos los relacionados con el agua, y de personas afectadas por ellos, y reducir considerablemente las pérdidas económicas directas provocadas por los desastres en comparación con el producto interno bruto mundial, haciendo especial hincapié en la protección de los pobres y las personas en situaciones de vulnerabilidad.</w:t>
      </w:r>
    </w:p>
    <w:p w14:paraId="513CBFB0" w14:textId="6E76AE68" w:rsidR="00583F49" w:rsidRPr="000E576F" w:rsidRDefault="00583F49" w:rsidP="000E576F">
      <w:pPr>
        <w:numPr>
          <w:ilvl w:val="0"/>
          <w:numId w:val="9"/>
        </w:numPr>
        <w:shd w:val="clear" w:color="auto" w:fill="FEFEFE"/>
        <w:spacing w:line="276" w:lineRule="auto"/>
        <w:jc w:val="both"/>
        <w:rPr>
          <w:rFonts w:ascii="Times" w:hAnsi="Times"/>
          <w:color w:val="000000" w:themeColor="text1"/>
        </w:rPr>
      </w:pPr>
      <w:r w:rsidRPr="000E576F">
        <w:rPr>
          <w:rFonts w:ascii="Times" w:hAnsi="Times"/>
          <w:color w:val="000000" w:themeColor="text1"/>
        </w:rPr>
        <w:t xml:space="preserve">De aquí a 2030, reducir el impacto ambiental negativo per </w:t>
      </w:r>
      <w:r w:rsidR="000E576F" w:rsidRPr="000E576F">
        <w:rPr>
          <w:rFonts w:ascii="Times" w:hAnsi="Times"/>
          <w:color w:val="000000" w:themeColor="text1"/>
        </w:rPr>
        <w:t>cápita</w:t>
      </w:r>
      <w:r w:rsidRPr="000E576F">
        <w:rPr>
          <w:rFonts w:ascii="Times" w:hAnsi="Times"/>
          <w:color w:val="000000" w:themeColor="text1"/>
        </w:rPr>
        <w:t xml:space="preserve"> de las ciudades, incluso prestando especial atención a la calidad del aire y la gestión de los desechos municipales y de otro tipo.</w:t>
      </w:r>
    </w:p>
    <w:p w14:paraId="2292B0C9" w14:textId="77777777" w:rsidR="00583F49" w:rsidRPr="000E576F" w:rsidRDefault="00583F49" w:rsidP="000E576F">
      <w:pPr>
        <w:numPr>
          <w:ilvl w:val="0"/>
          <w:numId w:val="9"/>
        </w:numPr>
        <w:shd w:val="clear" w:color="auto" w:fill="FEFEFE"/>
        <w:spacing w:line="276" w:lineRule="auto"/>
        <w:jc w:val="both"/>
        <w:rPr>
          <w:rFonts w:ascii="Times" w:hAnsi="Times"/>
          <w:color w:val="000000" w:themeColor="text1"/>
        </w:rPr>
      </w:pPr>
      <w:r w:rsidRPr="000E576F">
        <w:rPr>
          <w:rFonts w:ascii="Times" w:hAnsi="Times"/>
          <w:color w:val="000000" w:themeColor="text1"/>
        </w:rPr>
        <w:t> De aquí a 2030, proporcionar acceso universal a zonas verdes y espacios públicos seguros, inclusivos y accesibles, en particular para las mujeres y los niños, las personas de edad y las personas con discapacidad.</w:t>
      </w:r>
    </w:p>
    <w:p w14:paraId="7094CD6F" w14:textId="77777777" w:rsidR="00583F49" w:rsidRPr="000E576F" w:rsidRDefault="00583F49" w:rsidP="000E576F">
      <w:pPr>
        <w:numPr>
          <w:ilvl w:val="0"/>
          <w:numId w:val="9"/>
        </w:numPr>
        <w:shd w:val="clear" w:color="auto" w:fill="FEFEFE"/>
        <w:spacing w:line="276" w:lineRule="auto"/>
        <w:jc w:val="both"/>
        <w:rPr>
          <w:rFonts w:ascii="Times" w:hAnsi="Times"/>
          <w:color w:val="000000" w:themeColor="text1"/>
        </w:rPr>
      </w:pPr>
      <w:r w:rsidRPr="000E576F">
        <w:rPr>
          <w:rFonts w:ascii="Times" w:hAnsi="Times"/>
          <w:color w:val="000000" w:themeColor="text1"/>
        </w:rPr>
        <w:t> Apoyar los vínculos económicos, sociales y ambientales positivos entre las zonas urbanas, periurbanas y rurales fortaleciendo la planificación del desarrollo nacional y regional.</w:t>
      </w:r>
    </w:p>
    <w:p w14:paraId="0A2269A1" w14:textId="5D9DF5EC" w:rsidR="00583F49" w:rsidRPr="00206206" w:rsidRDefault="00583F49" w:rsidP="00206206">
      <w:pPr>
        <w:numPr>
          <w:ilvl w:val="0"/>
          <w:numId w:val="9"/>
        </w:numPr>
        <w:shd w:val="clear" w:color="auto" w:fill="FEFEFE"/>
        <w:spacing w:line="276" w:lineRule="auto"/>
        <w:jc w:val="both"/>
        <w:rPr>
          <w:rFonts w:ascii="Times" w:hAnsi="Times"/>
          <w:color w:val="000000" w:themeColor="text1"/>
        </w:rPr>
      </w:pPr>
      <w:r w:rsidRPr="000E576F">
        <w:rPr>
          <w:rFonts w:ascii="Times" w:hAnsi="Times"/>
          <w:color w:val="000000" w:themeColor="text1"/>
        </w:rPr>
        <w:t> De aquí a 2020, aumentar considerablemente el número de ciudades y asentamientos humanos que adoptan e implementan políticas y planes integrados para promover la inclusión, el uso eficiente de los recursos, la mitigación del cambio climático y la adaptación a él y la resiliencia ante los desastres, y desarrollar y poner en práctica, en consonancia con el Marco de Sendai para la Reducción del Riesgo de Desastres 2015-2030,</w:t>
      </w:r>
      <w:r w:rsidR="00AC2114">
        <w:rPr>
          <w:rStyle w:val="Refdenotaalpie"/>
          <w:rFonts w:ascii="Times" w:hAnsi="Times"/>
          <w:color w:val="000000" w:themeColor="text1"/>
        </w:rPr>
        <w:footnoteReference w:id="1"/>
      </w:r>
      <w:r w:rsidRPr="000E576F">
        <w:rPr>
          <w:rFonts w:ascii="Times" w:hAnsi="Times"/>
          <w:color w:val="000000" w:themeColor="text1"/>
        </w:rPr>
        <w:t xml:space="preserve"> la gestión integral de los riesgos de desast</w:t>
      </w:r>
      <w:r w:rsidR="00206206">
        <w:rPr>
          <w:rFonts w:ascii="Times" w:hAnsi="Times"/>
          <w:color w:val="000000" w:themeColor="text1"/>
        </w:rPr>
        <w:t>re a todos los niveles</w:t>
      </w:r>
      <w:r w:rsidR="00EA4275">
        <w:rPr>
          <w:rFonts w:ascii="Times" w:hAnsi="Times"/>
          <w:color w:val="000000" w:themeColor="text1"/>
        </w:rPr>
        <w:t>”</w:t>
      </w:r>
      <w:r w:rsidRPr="00206206">
        <w:rPr>
          <w:rFonts w:ascii="Times" w:hAnsi="Times"/>
          <w:color w:val="000000" w:themeColor="text1"/>
        </w:rPr>
        <w:t>.</w:t>
      </w:r>
      <w:r w:rsidR="000E576F" w:rsidRPr="000E576F">
        <w:rPr>
          <w:vertAlign w:val="superscript"/>
        </w:rPr>
        <w:footnoteReference w:id="2"/>
      </w:r>
    </w:p>
    <w:p w14:paraId="00C3A7E7" w14:textId="77777777" w:rsidR="00840A46" w:rsidRPr="001A421C" w:rsidRDefault="00840A46" w:rsidP="000E576F">
      <w:pPr>
        <w:spacing w:line="276" w:lineRule="auto"/>
        <w:jc w:val="both"/>
        <w:rPr>
          <w:rFonts w:ascii="Times" w:hAnsi="Times"/>
          <w:color w:val="000000" w:themeColor="text1"/>
          <w:lang w:val="uz-Cyrl-UZ"/>
        </w:rPr>
      </w:pPr>
    </w:p>
    <w:p w14:paraId="6D0CEDB5" w14:textId="52B98A6C" w:rsidR="00840A46" w:rsidRPr="001A421C" w:rsidRDefault="00840A46" w:rsidP="000E576F">
      <w:pPr>
        <w:spacing w:line="276" w:lineRule="auto"/>
        <w:jc w:val="both"/>
        <w:rPr>
          <w:rFonts w:ascii="Times" w:hAnsi="Times"/>
          <w:b/>
          <w:color w:val="000000" w:themeColor="text1"/>
        </w:rPr>
      </w:pPr>
      <w:r w:rsidRPr="001A421C">
        <w:rPr>
          <w:rFonts w:ascii="Times" w:hAnsi="Times"/>
          <w:b/>
          <w:color w:val="000000" w:themeColor="text1"/>
        </w:rPr>
        <w:t>Características de la investigación</w:t>
      </w:r>
    </w:p>
    <w:p w14:paraId="240819B7" w14:textId="77777777" w:rsidR="00840A46" w:rsidRPr="001A421C" w:rsidRDefault="00840A46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</w:p>
    <w:p w14:paraId="65CF4224" w14:textId="2BD936C3" w:rsidR="00840A46" w:rsidRPr="001A421C" w:rsidRDefault="00840A46" w:rsidP="000E576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</w:rPr>
        <w:t xml:space="preserve">El estudio de caso es una estrategia de investigación cualitativa y empírica que busca comprender, </w:t>
      </w:r>
      <w:r w:rsidR="00206206">
        <w:rPr>
          <w:rFonts w:ascii="Times" w:hAnsi="Times"/>
          <w:color w:val="000000" w:themeColor="text1"/>
        </w:rPr>
        <w:t xml:space="preserve">en </w:t>
      </w:r>
      <w:r w:rsidRPr="001A421C">
        <w:rPr>
          <w:rFonts w:ascii="Times" w:hAnsi="Times"/>
          <w:color w:val="000000" w:themeColor="text1"/>
        </w:rPr>
        <w:t>el contexto de su desarrollo, las características, el alcance y los resultados de las iniciativas que organizaciones del sector privado emprenden en el marco de sus estrategias de sostenibilidad.</w:t>
      </w:r>
    </w:p>
    <w:p w14:paraId="5B2955EA" w14:textId="2913E2FB" w:rsidR="00840A46" w:rsidRPr="001A421C" w:rsidRDefault="00840A46" w:rsidP="000E576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</w:rPr>
        <w:t xml:space="preserve">Las fuentes de información de los estudios de caso son </w:t>
      </w:r>
      <w:r w:rsidR="00A20419" w:rsidRPr="001A421C">
        <w:rPr>
          <w:rFonts w:ascii="Times" w:hAnsi="Times"/>
          <w:color w:val="000000" w:themeColor="text1"/>
        </w:rPr>
        <w:t xml:space="preserve">principalmente </w:t>
      </w:r>
      <w:r w:rsidRPr="001A421C">
        <w:rPr>
          <w:rFonts w:ascii="Times" w:hAnsi="Times"/>
          <w:color w:val="000000" w:themeColor="text1"/>
        </w:rPr>
        <w:t xml:space="preserve">documentos internos y externos a la organización, entrevistas </w:t>
      </w:r>
      <w:r w:rsidR="003A085D">
        <w:rPr>
          <w:rFonts w:ascii="Times" w:hAnsi="Times"/>
          <w:color w:val="000000" w:themeColor="text1"/>
        </w:rPr>
        <w:t xml:space="preserve">y grupos focales </w:t>
      </w:r>
      <w:r w:rsidRPr="001A421C">
        <w:rPr>
          <w:rFonts w:ascii="Times" w:hAnsi="Times"/>
          <w:color w:val="000000" w:themeColor="text1"/>
        </w:rPr>
        <w:t xml:space="preserve">con </w:t>
      </w:r>
      <w:r w:rsidR="003A085D" w:rsidRPr="00583F49">
        <w:rPr>
          <w:rFonts w:ascii="Times" w:hAnsi="Times"/>
          <w:i/>
          <w:color w:val="000000" w:themeColor="text1"/>
          <w:lang w:val="uz-Cyrl-UZ"/>
        </w:rPr>
        <w:t>stakehoders</w:t>
      </w:r>
      <w:r w:rsidRPr="001A421C">
        <w:rPr>
          <w:rFonts w:ascii="Times" w:hAnsi="Times"/>
          <w:color w:val="000000" w:themeColor="text1"/>
        </w:rPr>
        <w:t xml:space="preserve"> involucrados y observaciones </w:t>
      </w:r>
      <w:r w:rsidR="003A085D">
        <w:rPr>
          <w:rFonts w:ascii="Times" w:hAnsi="Times"/>
          <w:color w:val="000000" w:themeColor="text1"/>
        </w:rPr>
        <w:t>directas</w:t>
      </w:r>
      <w:r w:rsidR="003A085D" w:rsidRPr="001A421C">
        <w:rPr>
          <w:rFonts w:ascii="Times" w:hAnsi="Times"/>
          <w:color w:val="000000" w:themeColor="text1"/>
        </w:rPr>
        <w:t xml:space="preserve"> </w:t>
      </w:r>
      <w:r w:rsidRPr="001A421C">
        <w:rPr>
          <w:rFonts w:ascii="Times" w:hAnsi="Times"/>
          <w:color w:val="000000" w:themeColor="text1"/>
        </w:rPr>
        <w:t>en escenarios relevantes.</w:t>
      </w:r>
    </w:p>
    <w:p w14:paraId="5BD1CEFE" w14:textId="07DC9493" w:rsidR="00840A46" w:rsidRPr="001A421C" w:rsidRDefault="00AC2114" w:rsidP="000E576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lastRenderedPageBreak/>
        <w:t xml:space="preserve">Cada </w:t>
      </w:r>
      <w:r w:rsidR="00840A46" w:rsidRPr="001A421C">
        <w:rPr>
          <w:rFonts w:ascii="Times" w:hAnsi="Times"/>
          <w:color w:val="000000" w:themeColor="text1"/>
        </w:rPr>
        <w:t xml:space="preserve">investigación de estudio de caso girará en torno a un (1) programa que haya resultado elegido por el </w:t>
      </w:r>
      <w:r w:rsidR="00A20419" w:rsidRPr="001A421C">
        <w:rPr>
          <w:rFonts w:ascii="Times" w:hAnsi="Times"/>
          <w:color w:val="000000" w:themeColor="text1"/>
        </w:rPr>
        <w:t xml:space="preserve">Comité </w:t>
      </w:r>
      <w:r w:rsidR="00840A46" w:rsidRPr="001A421C">
        <w:rPr>
          <w:rFonts w:ascii="Times" w:hAnsi="Times"/>
          <w:color w:val="000000" w:themeColor="text1"/>
        </w:rPr>
        <w:t xml:space="preserve">de </w:t>
      </w:r>
      <w:r w:rsidR="00A20419" w:rsidRPr="001A421C">
        <w:rPr>
          <w:rFonts w:ascii="Times" w:hAnsi="Times"/>
          <w:color w:val="000000" w:themeColor="text1"/>
        </w:rPr>
        <w:t>Selección</w:t>
      </w:r>
      <w:r w:rsidR="00840A46" w:rsidRPr="001A421C">
        <w:rPr>
          <w:rFonts w:ascii="Times" w:hAnsi="Times"/>
          <w:color w:val="000000" w:themeColor="text1"/>
        </w:rPr>
        <w:t>.</w:t>
      </w:r>
    </w:p>
    <w:p w14:paraId="1AFED013" w14:textId="1A3B7335" w:rsidR="00840A46" w:rsidRPr="001A421C" w:rsidRDefault="00840A46" w:rsidP="000E576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</w:rPr>
        <w:t xml:space="preserve">La Universidad cuenta con una metodología para la elaboración de estudios de caso </w:t>
      </w:r>
      <w:r w:rsidR="003A085D">
        <w:rPr>
          <w:rFonts w:ascii="Times" w:hAnsi="Times"/>
          <w:color w:val="000000" w:themeColor="text1"/>
        </w:rPr>
        <w:t xml:space="preserve">en Responsabilidad Social y Sosteniblidad </w:t>
      </w:r>
      <w:r w:rsidRPr="001A421C">
        <w:rPr>
          <w:rFonts w:ascii="Times" w:hAnsi="Times"/>
          <w:color w:val="000000" w:themeColor="text1"/>
        </w:rPr>
        <w:t>que ha sido testeada y ajustada con base en múltiples investigaciones académicas.</w:t>
      </w:r>
    </w:p>
    <w:p w14:paraId="3C812EA9" w14:textId="25226B63" w:rsidR="00840A46" w:rsidRPr="001A421C" w:rsidRDefault="00840A46" w:rsidP="000E576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</w:rPr>
        <w:t>En</w:t>
      </w:r>
      <w:r w:rsidR="00A20419" w:rsidRPr="001A421C">
        <w:rPr>
          <w:rFonts w:ascii="Times" w:hAnsi="Times"/>
          <w:color w:val="000000" w:themeColor="text1"/>
        </w:rPr>
        <w:t>tre</w:t>
      </w:r>
      <w:r w:rsidRPr="001A421C">
        <w:rPr>
          <w:rFonts w:ascii="Times" w:hAnsi="Times"/>
          <w:color w:val="000000" w:themeColor="text1"/>
        </w:rPr>
        <w:t xml:space="preserve"> 2015</w:t>
      </w:r>
      <w:r w:rsidR="00F5310C" w:rsidRPr="001A421C">
        <w:rPr>
          <w:rFonts w:ascii="Times" w:hAnsi="Times"/>
          <w:color w:val="000000" w:themeColor="text1"/>
        </w:rPr>
        <w:t xml:space="preserve"> y 201</w:t>
      </w:r>
      <w:r w:rsidR="003A085D">
        <w:rPr>
          <w:rFonts w:ascii="Times" w:hAnsi="Times"/>
          <w:color w:val="000000" w:themeColor="text1"/>
        </w:rPr>
        <w:t>8</w:t>
      </w:r>
      <w:r w:rsidRPr="001A421C">
        <w:rPr>
          <w:rFonts w:ascii="Times" w:hAnsi="Times"/>
          <w:color w:val="000000" w:themeColor="text1"/>
        </w:rPr>
        <w:t xml:space="preserve">, la </w:t>
      </w:r>
      <w:r w:rsidR="00A20419" w:rsidRPr="001A421C">
        <w:rPr>
          <w:rFonts w:ascii="Times" w:hAnsi="Times"/>
          <w:color w:val="000000" w:themeColor="text1"/>
        </w:rPr>
        <w:t xml:space="preserve">Metodología </w:t>
      </w:r>
      <w:r w:rsidRPr="001A421C">
        <w:rPr>
          <w:rFonts w:ascii="Times" w:hAnsi="Times"/>
          <w:color w:val="000000" w:themeColor="text1"/>
        </w:rPr>
        <w:t xml:space="preserve">se utilizó para </w:t>
      </w:r>
      <w:r w:rsidR="003A085D">
        <w:rPr>
          <w:rFonts w:ascii="Times" w:hAnsi="Times"/>
          <w:color w:val="000000" w:themeColor="text1"/>
        </w:rPr>
        <w:t>analizar</w:t>
      </w:r>
      <w:r w:rsidR="003A085D" w:rsidRPr="001A421C">
        <w:rPr>
          <w:rFonts w:ascii="Times" w:hAnsi="Times"/>
          <w:color w:val="000000" w:themeColor="text1"/>
        </w:rPr>
        <w:t xml:space="preserve"> </w:t>
      </w:r>
      <w:r w:rsidR="003A085D">
        <w:rPr>
          <w:rFonts w:ascii="Times" w:hAnsi="Times"/>
          <w:color w:val="000000" w:themeColor="text1"/>
        </w:rPr>
        <w:t>cuarenta</w:t>
      </w:r>
      <w:r w:rsidR="00A20419" w:rsidRPr="001A421C">
        <w:rPr>
          <w:rFonts w:ascii="Times" w:hAnsi="Times"/>
          <w:color w:val="000000" w:themeColor="text1"/>
        </w:rPr>
        <w:t xml:space="preserve"> </w:t>
      </w:r>
      <w:r w:rsidRPr="001A421C">
        <w:rPr>
          <w:rFonts w:ascii="Times" w:hAnsi="Times"/>
          <w:color w:val="000000" w:themeColor="text1"/>
        </w:rPr>
        <w:t>(</w:t>
      </w:r>
      <w:r w:rsidR="003A085D">
        <w:rPr>
          <w:rFonts w:ascii="Times" w:hAnsi="Times"/>
          <w:color w:val="000000" w:themeColor="text1"/>
        </w:rPr>
        <w:t>40</w:t>
      </w:r>
      <w:r w:rsidRPr="001A421C">
        <w:rPr>
          <w:rFonts w:ascii="Times" w:hAnsi="Times"/>
          <w:color w:val="000000" w:themeColor="text1"/>
        </w:rPr>
        <w:t>) casos de organizaciones adheridas a Pacto Global</w:t>
      </w:r>
      <w:r w:rsidR="00A20419" w:rsidRPr="001A421C">
        <w:rPr>
          <w:rFonts w:ascii="Times" w:hAnsi="Times"/>
          <w:color w:val="000000" w:themeColor="text1"/>
        </w:rPr>
        <w:t xml:space="preserve"> o </w:t>
      </w:r>
      <w:r w:rsidR="003A6C0B" w:rsidRPr="001A421C">
        <w:rPr>
          <w:rFonts w:ascii="Times" w:hAnsi="Times"/>
          <w:color w:val="000000" w:themeColor="text1"/>
        </w:rPr>
        <w:t>fundaciones miembro de</w:t>
      </w:r>
      <w:r w:rsidR="00A20419" w:rsidRPr="001A421C">
        <w:rPr>
          <w:rFonts w:ascii="Times" w:hAnsi="Times"/>
          <w:color w:val="000000" w:themeColor="text1"/>
        </w:rPr>
        <w:t xml:space="preserve"> la AFE</w:t>
      </w:r>
      <w:r w:rsidRPr="001A421C">
        <w:rPr>
          <w:rFonts w:ascii="Times" w:hAnsi="Times"/>
          <w:color w:val="000000" w:themeColor="text1"/>
        </w:rPr>
        <w:t xml:space="preserve">. </w:t>
      </w:r>
    </w:p>
    <w:p w14:paraId="42E7E75B" w14:textId="75E5EA41" w:rsidR="00840A46" w:rsidRPr="001A421C" w:rsidRDefault="00840A46" w:rsidP="000E576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</w:rPr>
        <w:t xml:space="preserve">Los procesos de documentación se realizarán entre marzo </w:t>
      </w:r>
      <w:r w:rsidR="00A20419" w:rsidRPr="001A421C">
        <w:rPr>
          <w:rFonts w:ascii="Times" w:hAnsi="Times"/>
          <w:color w:val="000000" w:themeColor="text1"/>
        </w:rPr>
        <w:t xml:space="preserve">y noviembre </w:t>
      </w:r>
      <w:r w:rsidRPr="001A421C">
        <w:rPr>
          <w:rFonts w:ascii="Times" w:hAnsi="Times"/>
          <w:color w:val="000000" w:themeColor="text1"/>
        </w:rPr>
        <w:t>de 201</w:t>
      </w:r>
      <w:r w:rsidR="003A085D">
        <w:rPr>
          <w:rFonts w:ascii="Times" w:hAnsi="Times"/>
          <w:color w:val="000000" w:themeColor="text1"/>
        </w:rPr>
        <w:t>9</w:t>
      </w:r>
      <w:r w:rsidRPr="001A421C">
        <w:rPr>
          <w:rFonts w:ascii="Times" w:hAnsi="Times"/>
          <w:color w:val="000000" w:themeColor="text1"/>
        </w:rPr>
        <w:t xml:space="preserve">; el cronograma </w:t>
      </w:r>
      <w:r w:rsidR="00AC2114">
        <w:rPr>
          <w:rFonts w:ascii="Times" w:hAnsi="Times"/>
          <w:color w:val="000000" w:themeColor="text1"/>
        </w:rPr>
        <w:t>y los detalles del trabajo de campo</w:t>
      </w:r>
      <w:r w:rsidRPr="001A421C">
        <w:rPr>
          <w:rFonts w:ascii="Times" w:hAnsi="Times"/>
          <w:color w:val="000000" w:themeColor="text1"/>
        </w:rPr>
        <w:t xml:space="preserve"> serán acordados con la organización, ajustándose en todo caso a los tiempos generales del proyecto de investigación</w:t>
      </w:r>
      <w:r w:rsidR="00A20419" w:rsidRPr="001A421C">
        <w:rPr>
          <w:rFonts w:ascii="Times" w:hAnsi="Times"/>
          <w:color w:val="000000" w:themeColor="text1"/>
        </w:rPr>
        <w:t>.</w:t>
      </w:r>
      <w:r w:rsidR="003A6C0B" w:rsidRPr="001A421C">
        <w:rPr>
          <w:rFonts w:ascii="Times" w:hAnsi="Times"/>
          <w:color w:val="000000" w:themeColor="text1"/>
        </w:rPr>
        <w:t xml:space="preserve"> Los resultados de la documentación serán publicados en 20</w:t>
      </w:r>
      <w:r w:rsidR="003A085D">
        <w:rPr>
          <w:rFonts w:ascii="Times" w:hAnsi="Times"/>
          <w:color w:val="000000" w:themeColor="text1"/>
        </w:rPr>
        <w:t>20</w:t>
      </w:r>
      <w:r w:rsidR="003A6C0B" w:rsidRPr="001A421C">
        <w:rPr>
          <w:rFonts w:ascii="Times" w:hAnsi="Times"/>
          <w:color w:val="000000" w:themeColor="text1"/>
        </w:rPr>
        <w:t>.</w:t>
      </w:r>
    </w:p>
    <w:p w14:paraId="55A35F5B" w14:textId="385BDFBF" w:rsidR="00840A46" w:rsidRDefault="00840A46" w:rsidP="000E576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</w:rPr>
        <w:t xml:space="preserve">La investigación será llevada a cabo </w:t>
      </w:r>
      <w:r w:rsidR="003A085D">
        <w:rPr>
          <w:rFonts w:ascii="Times" w:hAnsi="Times"/>
          <w:color w:val="000000" w:themeColor="text1"/>
        </w:rPr>
        <w:t xml:space="preserve">como trabajo de grado </w:t>
      </w:r>
      <w:r w:rsidR="00AC2114">
        <w:rPr>
          <w:rFonts w:ascii="Times" w:hAnsi="Times"/>
          <w:color w:val="000000" w:themeColor="text1"/>
        </w:rPr>
        <w:t xml:space="preserve">por </w:t>
      </w:r>
      <w:r w:rsidRPr="001A421C">
        <w:rPr>
          <w:rFonts w:ascii="Times" w:hAnsi="Times"/>
          <w:color w:val="000000" w:themeColor="text1"/>
        </w:rPr>
        <w:t xml:space="preserve">estudiantes de la Maestría en Responsabilidad Social y Sostenibilidad de la Universidad Externado de Colombia, bajo la supervisión y </w:t>
      </w:r>
      <w:r w:rsidR="003A085D">
        <w:rPr>
          <w:rFonts w:ascii="Times" w:hAnsi="Times"/>
          <w:color w:val="000000" w:themeColor="text1"/>
        </w:rPr>
        <w:t xml:space="preserve">el </w:t>
      </w:r>
      <w:r w:rsidR="00A20419" w:rsidRPr="001A421C">
        <w:rPr>
          <w:rFonts w:ascii="Times" w:hAnsi="Times"/>
          <w:color w:val="000000" w:themeColor="text1"/>
        </w:rPr>
        <w:t xml:space="preserve">apoyo </w:t>
      </w:r>
      <w:r w:rsidRPr="001A421C">
        <w:rPr>
          <w:rFonts w:ascii="Times" w:hAnsi="Times"/>
          <w:color w:val="000000" w:themeColor="text1"/>
        </w:rPr>
        <w:t xml:space="preserve">de docentes de la Universidad. El recurso humano de las organizaciones seleccionadas no hará parte del equipo de investigación. </w:t>
      </w:r>
    </w:p>
    <w:p w14:paraId="778E02F7" w14:textId="721B8EB6" w:rsidR="00840A46" w:rsidRPr="00E16623" w:rsidRDefault="003A085D" w:rsidP="00E1662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" w:hAnsi="Times"/>
          <w:b/>
          <w:color w:val="000000" w:themeColor="text1"/>
        </w:rPr>
      </w:pPr>
      <w:r w:rsidRPr="00E16623">
        <w:rPr>
          <w:rFonts w:ascii="Times" w:hAnsi="Times"/>
          <w:color w:val="000000" w:themeColor="text1"/>
        </w:rPr>
        <w:t xml:space="preserve">Para conocer más acerca de la metodología y los resultados del </w:t>
      </w:r>
      <w:r w:rsidR="00AC2114" w:rsidRPr="00E16623">
        <w:rPr>
          <w:rFonts w:ascii="Times" w:hAnsi="Times"/>
          <w:color w:val="000000" w:themeColor="text1"/>
        </w:rPr>
        <w:t xml:space="preserve">proyecto </w:t>
      </w:r>
      <w:r w:rsidRPr="00E16623">
        <w:rPr>
          <w:rFonts w:ascii="Times" w:hAnsi="Times"/>
          <w:color w:val="000000" w:themeColor="text1"/>
        </w:rPr>
        <w:t xml:space="preserve">de investigación, consulte el </w:t>
      </w:r>
      <w:r w:rsidRPr="00E16623">
        <w:rPr>
          <w:rFonts w:ascii="Times" w:hAnsi="Times"/>
          <w:b/>
          <w:color w:val="000000" w:themeColor="text1"/>
        </w:rPr>
        <w:t>Banco de Estudios de Caso en Responsabilidad Social y Sostenibilidad</w:t>
      </w:r>
      <w:r w:rsidR="00E16623">
        <w:rPr>
          <w:rFonts w:ascii="Times" w:hAnsi="Times"/>
          <w:color w:val="000000" w:themeColor="text1"/>
        </w:rPr>
        <w:t xml:space="preserve">: </w:t>
      </w:r>
      <w:hyperlink r:id="rId8" w:history="1">
        <w:r w:rsidR="00E16623" w:rsidRPr="002B5D43">
          <w:rPr>
            <w:rStyle w:val="Hipervnculo"/>
            <w:rFonts w:ascii="Times" w:hAnsi="Times"/>
          </w:rPr>
          <w:t>https://www.uexternado.edu.co/finanzas-gobierno-relaciones-internacionales/banco-de-estudios-de-caso-en-responsabilidad-social-y-sostenibilidad/</w:t>
        </w:r>
      </w:hyperlink>
    </w:p>
    <w:p w14:paraId="392FFBDF" w14:textId="77777777" w:rsidR="00E16623" w:rsidRPr="00E16623" w:rsidRDefault="00E16623" w:rsidP="00E16623">
      <w:pPr>
        <w:pStyle w:val="Prrafodelista"/>
        <w:spacing w:line="276" w:lineRule="auto"/>
        <w:jc w:val="both"/>
        <w:rPr>
          <w:rFonts w:ascii="Times" w:hAnsi="Times"/>
          <w:b/>
          <w:color w:val="000000" w:themeColor="text1"/>
        </w:rPr>
      </w:pPr>
    </w:p>
    <w:p w14:paraId="1E14C6ED" w14:textId="2EA9EEA9" w:rsidR="00840A46" w:rsidRPr="001A421C" w:rsidRDefault="00840A46" w:rsidP="000E576F">
      <w:pPr>
        <w:spacing w:line="276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1A421C">
        <w:rPr>
          <w:rFonts w:ascii="Times" w:hAnsi="Times" w:cs="Times New Roman"/>
          <w:b/>
          <w:bCs/>
          <w:color w:val="000000" w:themeColor="text1"/>
        </w:rPr>
        <w:t>Etapas de la investigación</w:t>
      </w:r>
      <w:r w:rsidR="003A085D">
        <w:rPr>
          <w:rFonts w:ascii="Times" w:hAnsi="Times" w:cs="Times New Roman"/>
          <w:b/>
          <w:bCs/>
          <w:color w:val="000000" w:themeColor="text1"/>
        </w:rPr>
        <w:t xml:space="preserve"> de estudio de caso</w:t>
      </w:r>
    </w:p>
    <w:p w14:paraId="1E203C0E" w14:textId="77777777" w:rsidR="00840A46" w:rsidRPr="001A421C" w:rsidRDefault="00840A46" w:rsidP="000E576F">
      <w:pPr>
        <w:spacing w:line="276" w:lineRule="auto"/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55ACA347" w14:textId="2661E35F" w:rsidR="00840A46" w:rsidRPr="001A421C" w:rsidRDefault="00840A46" w:rsidP="000E576F">
      <w:pPr>
        <w:numPr>
          <w:ilvl w:val="0"/>
          <w:numId w:val="5"/>
        </w:numPr>
        <w:spacing w:line="276" w:lineRule="auto"/>
        <w:jc w:val="both"/>
        <w:textAlignment w:val="baseline"/>
        <w:rPr>
          <w:rFonts w:ascii="Times" w:hAnsi="Times" w:cs="Times New Roman"/>
          <w:color w:val="000000" w:themeColor="text1"/>
        </w:rPr>
      </w:pPr>
      <w:r w:rsidRPr="001A421C">
        <w:rPr>
          <w:rFonts w:ascii="Times" w:hAnsi="Times" w:cs="Times New Roman"/>
          <w:color w:val="000000" w:themeColor="text1"/>
          <w:u w:val="single"/>
        </w:rPr>
        <w:t>Diseño de investigación:</w:t>
      </w:r>
      <w:r w:rsidRPr="001A421C">
        <w:rPr>
          <w:rFonts w:ascii="Times" w:hAnsi="Times" w:cs="Times New Roman"/>
          <w:color w:val="000000" w:themeColor="text1"/>
        </w:rPr>
        <w:t xml:space="preserve"> </w:t>
      </w:r>
      <w:r w:rsidR="003A085D">
        <w:rPr>
          <w:rFonts w:ascii="Times" w:hAnsi="Times" w:cs="Times New Roman"/>
          <w:color w:val="000000" w:themeColor="text1"/>
        </w:rPr>
        <w:t>Identificación de la problemática, d</w:t>
      </w:r>
      <w:r w:rsidRPr="001A421C">
        <w:rPr>
          <w:rFonts w:ascii="Times" w:hAnsi="Times" w:cs="Times New Roman"/>
          <w:color w:val="000000" w:themeColor="text1"/>
        </w:rPr>
        <w:t>eterminación de objetivos</w:t>
      </w:r>
      <w:r w:rsidR="003A085D">
        <w:rPr>
          <w:rFonts w:ascii="Times" w:hAnsi="Times" w:cs="Times New Roman"/>
          <w:color w:val="000000" w:themeColor="text1"/>
        </w:rPr>
        <w:t xml:space="preserve"> general y específicos</w:t>
      </w:r>
      <w:r w:rsidRPr="001A421C">
        <w:rPr>
          <w:rFonts w:ascii="Times" w:hAnsi="Times" w:cs="Times New Roman"/>
          <w:color w:val="000000" w:themeColor="text1"/>
        </w:rPr>
        <w:t xml:space="preserve">, </w:t>
      </w:r>
      <w:r w:rsidR="003A085D">
        <w:rPr>
          <w:rFonts w:ascii="Times" w:hAnsi="Times" w:cs="Times New Roman"/>
          <w:color w:val="000000" w:themeColor="text1"/>
        </w:rPr>
        <w:t xml:space="preserve">planteamiento de la </w:t>
      </w:r>
      <w:r w:rsidRPr="001A421C">
        <w:rPr>
          <w:rFonts w:ascii="Times" w:hAnsi="Times" w:cs="Times New Roman"/>
          <w:color w:val="000000" w:themeColor="text1"/>
        </w:rPr>
        <w:t>pregunta de investigación</w:t>
      </w:r>
      <w:r w:rsidR="003A085D">
        <w:rPr>
          <w:rFonts w:ascii="Times" w:hAnsi="Times" w:cs="Times New Roman"/>
          <w:color w:val="000000" w:themeColor="text1"/>
        </w:rPr>
        <w:t xml:space="preserve"> y</w:t>
      </w:r>
      <w:r w:rsidRPr="001A421C">
        <w:rPr>
          <w:rFonts w:ascii="Times" w:hAnsi="Times" w:cs="Times New Roman"/>
          <w:color w:val="000000" w:themeColor="text1"/>
        </w:rPr>
        <w:t xml:space="preserve"> la hipótesis de trabajo</w:t>
      </w:r>
      <w:r w:rsidR="003A085D">
        <w:rPr>
          <w:rFonts w:ascii="Times" w:hAnsi="Times" w:cs="Times New Roman"/>
          <w:color w:val="000000" w:themeColor="text1"/>
        </w:rPr>
        <w:t xml:space="preserve">, especificación del </w:t>
      </w:r>
      <w:r w:rsidRPr="001A421C">
        <w:rPr>
          <w:rFonts w:ascii="Times" w:hAnsi="Times" w:cs="Times New Roman"/>
          <w:color w:val="000000" w:themeColor="text1"/>
        </w:rPr>
        <w:t xml:space="preserve">tipo de estudio caso por desarrollar y </w:t>
      </w:r>
      <w:r w:rsidR="003A085D">
        <w:rPr>
          <w:rFonts w:ascii="Times" w:hAnsi="Times" w:cs="Times New Roman"/>
          <w:color w:val="000000" w:themeColor="text1"/>
        </w:rPr>
        <w:t xml:space="preserve">elaboración de </w:t>
      </w:r>
      <w:r w:rsidRPr="001A421C">
        <w:rPr>
          <w:rFonts w:ascii="Times" w:hAnsi="Times" w:cs="Times New Roman"/>
          <w:color w:val="000000" w:themeColor="text1"/>
        </w:rPr>
        <w:t>la justificación de la investigación, entre otros aspectos metodológicos</w:t>
      </w:r>
      <w:r w:rsidR="00A20419" w:rsidRPr="001A421C">
        <w:rPr>
          <w:rFonts w:ascii="Times" w:hAnsi="Times" w:cs="Times New Roman"/>
          <w:color w:val="000000" w:themeColor="text1"/>
        </w:rPr>
        <w:t>.</w:t>
      </w:r>
    </w:p>
    <w:p w14:paraId="5B00AB7D" w14:textId="25BAE5CE" w:rsidR="00840A46" w:rsidRPr="001A421C" w:rsidRDefault="00840A46" w:rsidP="000E576F">
      <w:pPr>
        <w:numPr>
          <w:ilvl w:val="0"/>
          <w:numId w:val="5"/>
        </w:numPr>
        <w:spacing w:line="276" w:lineRule="auto"/>
        <w:jc w:val="both"/>
        <w:textAlignment w:val="baseline"/>
        <w:rPr>
          <w:rFonts w:ascii="Times" w:hAnsi="Times" w:cs="Times New Roman"/>
          <w:color w:val="000000" w:themeColor="text1"/>
        </w:rPr>
      </w:pPr>
      <w:r w:rsidRPr="001A421C">
        <w:rPr>
          <w:rFonts w:ascii="Times" w:hAnsi="Times" w:cs="Times New Roman"/>
          <w:color w:val="000000" w:themeColor="text1"/>
          <w:u w:val="single"/>
        </w:rPr>
        <w:t>Documentación inicial:</w:t>
      </w:r>
      <w:r w:rsidRPr="001A421C">
        <w:rPr>
          <w:rFonts w:ascii="Times" w:hAnsi="Times" w:cs="Times New Roman"/>
          <w:color w:val="000000" w:themeColor="text1"/>
        </w:rPr>
        <w:t xml:space="preserve"> Elaboración del primer borrador del estudio de caso</w:t>
      </w:r>
      <w:r w:rsidR="003A085D">
        <w:rPr>
          <w:rFonts w:ascii="Times" w:hAnsi="Times" w:cs="Times New Roman"/>
          <w:color w:val="000000" w:themeColor="text1"/>
        </w:rPr>
        <w:t>,</w:t>
      </w:r>
      <w:r w:rsidRPr="001A421C">
        <w:rPr>
          <w:rFonts w:ascii="Times" w:hAnsi="Times" w:cs="Times New Roman"/>
          <w:color w:val="000000" w:themeColor="text1"/>
        </w:rPr>
        <w:t xml:space="preserve"> a partir de la revisión de documentos bibliográficos y videográficos</w:t>
      </w:r>
      <w:r w:rsidR="00A20419" w:rsidRPr="001A421C">
        <w:rPr>
          <w:rFonts w:ascii="Times" w:hAnsi="Times" w:cs="Times New Roman"/>
          <w:color w:val="000000" w:themeColor="text1"/>
        </w:rPr>
        <w:t xml:space="preserve"> internos y externos a la organización.</w:t>
      </w:r>
    </w:p>
    <w:p w14:paraId="43BFCC4D" w14:textId="393AFA53" w:rsidR="00840A46" w:rsidRPr="001A421C" w:rsidRDefault="00840A46" w:rsidP="000E576F">
      <w:pPr>
        <w:numPr>
          <w:ilvl w:val="0"/>
          <w:numId w:val="5"/>
        </w:numPr>
        <w:spacing w:line="276" w:lineRule="auto"/>
        <w:jc w:val="both"/>
        <w:textAlignment w:val="baseline"/>
        <w:rPr>
          <w:rFonts w:ascii="Times" w:hAnsi="Times" w:cs="Times New Roman"/>
          <w:color w:val="000000" w:themeColor="text1"/>
        </w:rPr>
      </w:pPr>
      <w:r w:rsidRPr="001A421C">
        <w:rPr>
          <w:rFonts w:ascii="Times" w:hAnsi="Times" w:cs="Times New Roman"/>
          <w:color w:val="000000" w:themeColor="text1"/>
          <w:u w:val="single"/>
        </w:rPr>
        <w:t xml:space="preserve">Trabajo de campo: </w:t>
      </w:r>
      <w:r w:rsidRPr="001A421C">
        <w:rPr>
          <w:rFonts w:ascii="Times" w:hAnsi="Times" w:cs="Times New Roman"/>
          <w:color w:val="000000" w:themeColor="text1"/>
        </w:rPr>
        <w:t xml:space="preserve">Complementación y validación de la información recolectada </w:t>
      </w:r>
      <w:r w:rsidR="00A20419" w:rsidRPr="001A421C">
        <w:rPr>
          <w:rFonts w:ascii="Times" w:hAnsi="Times" w:cs="Times New Roman"/>
          <w:color w:val="000000" w:themeColor="text1"/>
        </w:rPr>
        <w:t xml:space="preserve">hasta el momento, </w:t>
      </w:r>
      <w:r w:rsidRPr="001A421C">
        <w:rPr>
          <w:rFonts w:ascii="Times" w:hAnsi="Times" w:cs="Times New Roman"/>
          <w:color w:val="000000" w:themeColor="text1"/>
        </w:rPr>
        <w:t xml:space="preserve">por medio de entrevistas </w:t>
      </w:r>
      <w:r w:rsidR="003A085D">
        <w:rPr>
          <w:rFonts w:ascii="Times" w:hAnsi="Times" w:cs="Times New Roman"/>
          <w:color w:val="000000" w:themeColor="text1"/>
        </w:rPr>
        <w:t xml:space="preserve">y grupos focales con </w:t>
      </w:r>
      <w:r w:rsidRPr="001A421C">
        <w:rPr>
          <w:rFonts w:ascii="Times" w:hAnsi="Times" w:cs="Times New Roman"/>
          <w:i/>
          <w:iCs/>
          <w:color w:val="000000" w:themeColor="text1"/>
        </w:rPr>
        <w:t>stakeholders</w:t>
      </w:r>
      <w:r w:rsidRPr="001A421C">
        <w:rPr>
          <w:rFonts w:ascii="Times" w:hAnsi="Times" w:cs="Times New Roman"/>
          <w:color w:val="000000" w:themeColor="text1"/>
        </w:rPr>
        <w:t xml:space="preserve"> y observaciones </w:t>
      </w:r>
      <w:r w:rsidR="003A085D">
        <w:rPr>
          <w:rFonts w:ascii="Times" w:hAnsi="Times" w:cs="Times New Roman"/>
          <w:color w:val="000000" w:themeColor="text1"/>
        </w:rPr>
        <w:t>directas</w:t>
      </w:r>
      <w:r w:rsidR="003A085D" w:rsidRPr="001A421C">
        <w:rPr>
          <w:rFonts w:ascii="Times" w:hAnsi="Times" w:cs="Times New Roman"/>
          <w:color w:val="000000" w:themeColor="text1"/>
        </w:rPr>
        <w:t xml:space="preserve"> </w:t>
      </w:r>
      <w:r w:rsidRPr="001A421C">
        <w:rPr>
          <w:rFonts w:ascii="Times" w:hAnsi="Times" w:cs="Times New Roman"/>
          <w:color w:val="000000" w:themeColor="text1"/>
        </w:rPr>
        <w:t>en los escenarios donde se desarrollan las actividades documentadas</w:t>
      </w:r>
      <w:r w:rsidR="00A20419" w:rsidRPr="001A421C">
        <w:rPr>
          <w:rFonts w:ascii="Times" w:hAnsi="Times" w:cs="Times New Roman"/>
          <w:color w:val="000000" w:themeColor="text1"/>
        </w:rPr>
        <w:t>.</w:t>
      </w:r>
    </w:p>
    <w:p w14:paraId="300D8369" w14:textId="77777777" w:rsidR="00840A46" w:rsidRPr="001A421C" w:rsidRDefault="00840A46" w:rsidP="000E576F">
      <w:pPr>
        <w:numPr>
          <w:ilvl w:val="0"/>
          <w:numId w:val="5"/>
        </w:numPr>
        <w:spacing w:line="276" w:lineRule="auto"/>
        <w:jc w:val="both"/>
        <w:textAlignment w:val="baseline"/>
        <w:rPr>
          <w:rFonts w:ascii="Times" w:hAnsi="Times" w:cs="Times New Roman"/>
          <w:color w:val="000000" w:themeColor="text1"/>
        </w:rPr>
      </w:pPr>
      <w:r w:rsidRPr="001A421C">
        <w:rPr>
          <w:rFonts w:ascii="Times" w:hAnsi="Times" w:cs="Times New Roman"/>
          <w:color w:val="000000" w:themeColor="text1"/>
          <w:u w:val="single"/>
        </w:rPr>
        <w:t>Análisis de información:</w:t>
      </w:r>
      <w:r w:rsidRPr="001A421C">
        <w:rPr>
          <w:rFonts w:ascii="Times" w:hAnsi="Times" w:cs="Times New Roman"/>
          <w:color w:val="000000" w:themeColor="text1"/>
        </w:rPr>
        <w:t xml:space="preserve"> Organización, sistematización y valoración de la info</w:t>
      </w:r>
      <w:r w:rsidR="00420FCA" w:rsidRPr="001A421C">
        <w:rPr>
          <w:rFonts w:ascii="Times" w:hAnsi="Times" w:cs="Times New Roman"/>
          <w:color w:val="000000" w:themeColor="text1"/>
        </w:rPr>
        <w:t>rmación obtenida por medio de lo</w:t>
      </w:r>
      <w:r w:rsidRPr="001A421C">
        <w:rPr>
          <w:rFonts w:ascii="Times" w:hAnsi="Times" w:cs="Times New Roman"/>
          <w:color w:val="000000" w:themeColor="text1"/>
        </w:rPr>
        <w:t xml:space="preserve">s diferentes instrumentos </w:t>
      </w:r>
      <w:r w:rsidR="00A20419" w:rsidRPr="001A421C">
        <w:rPr>
          <w:rFonts w:ascii="Times" w:hAnsi="Times" w:cs="Times New Roman"/>
          <w:color w:val="000000" w:themeColor="text1"/>
        </w:rPr>
        <w:t xml:space="preserve">y técnicas </w:t>
      </w:r>
      <w:r w:rsidRPr="001A421C">
        <w:rPr>
          <w:rFonts w:ascii="Times" w:hAnsi="Times" w:cs="Times New Roman"/>
          <w:color w:val="000000" w:themeColor="text1"/>
        </w:rPr>
        <w:t>de investigación cualitativa</w:t>
      </w:r>
      <w:r w:rsidR="00A20419" w:rsidRPr="001A421C">
        <w:rPr>
          <w:rFonts w:ascii="Times" w:hAnsi="Times" w:cs="Times New Roman"/>
          <w:color w:val="000000" w:themeColor="text1"/>
        </w:rPr>
        <w:t>.</w:t>
      </w:r>
    </w:p>
    <w:p w14:paraId="11771A08" w14:textId="77777777" w:rsidR="00840A46" w:rsidRDefault="00840A46" w:rsidP="000E576F">
      <w:pPr>
        <w:numPr>
          <w:ilvl w:val="0"/>
          <w:numId w:val="5"/>
        </w:numPr>
        <w:spacing w:line="276" w:lineRule="auto"/>
        <w:jc w:val="both"/>
        <w:textAlignment w:val="baseline"/>
        <w:rPr>
          <w:rFonts w:ascii="Times" w:hAnsi="Times" w:cs="Times New Roman"/>
          <w:color w:val="000000" w:themeColor="text1"/>
        </w:rPr>
      </w:pPr>
      <w:r w:rsidRPr="001A421C">
        <w:rPr>
          <w:rFonts w:ascii="Times" w:hAnsi="Times" w:cs="Times New Roman"/>
          <w:color w:val="000000" w:themeColor="text1"/>
          <w:u w:val="single"/>
        </w:rPr>
        <w:t>Informe de investigación:</w:t>
      </w:r>
      <w:r w:rsidRPr="00112935">
        <w:rPr>
          <w:rFonts w:ascii="Times" w:hAnsi="Times" w:cs="Times New Roman"/>
          <w:color w:val="000000" w:themeColor="text1"/>
          <w:u w:val="single"/>
        </w:rPr>
        <w:t xml:space="preserve"> </w:t>
      </w:r>
      <w:r w:rsidRPr="001A421C">
        <w:rPr>
          <w:rFonts w:ascii="Times" w:hAnsi="Times" w:cs="Times New Roman"/>
          <w:color w:val="000000" w:themeColor="text1"/>
        </w:rPr>
        <w:t>Redacción de los resultados de la investigación con miras a su difusión entre los públicos de interés</w:t>
      </w:r>
      <w:r w:rsidR="00A20419" w:rsidRPr="001A421C">
        <w:rPr>
          <w:rFonts w:ascii="Times" w:hAnsi="Times" w:cs="Times New Roman"/>
          <w:color w:val="000000" w:themeColor="text1"/>
        </w:rPr>
        <w:t>.</w:t>
      </w:r>
    </w:p>
    <w:p w14:paraId="7E5D5B5C" w14:textId="07D6ED54" w:rsidR="003A085D" w:rsidRPr="00206206" w:rsidRDefault="003A085D" w:rsidP="000E576F">
      <w:pPr>
        <w:numPr>
          <w:ilvl w:val="0"/>
          <w:numId w:val="5"/>
        </w:numPr>
        <w:spacing w:line="276" w:lineRule="auto"/>
        <w:jc w:val="both"/>
        <w:textAlignment w:val="baseline"/>
        <w:rPr>
          <w:rFonts w:ascii="Times" w:hAnsi="Times" w:cs="Times New Roman"/>
          <w:color w:val="000000" w:themeColor="text1"/>
        </w:rPr>
      </w:pPr>
      <w:r w:rsidRPr="00206206">
        <w:rPr>
          <w:rFonts w:ascii="Times" w:hAnsi="Times" w:cs="Times New Roman"/>
          <w:color w:val="000000" w:themeColor="text1"/>
          <w:u w:val="single"/>
        </w:rPr>
        <w:t>Ajuste del informe final</w:t>
      </w:r>
      <w:r w:rsidRPr="00112935">
        <w:rPr>
          <w:rFonts w:ascii="Times" w:hAnsi="Times" w:cs="Times New Roman"/>
          <w:color w:val="000000" w:themeColor="text1"/>
        </w:rPr>
        <w:t xml:space="preserve">: </w:t>
      </w:r>
      <w:r w:rsidRPr="00206206">
        <w:rPr>
          <w:rFonts w:ascii="Times" w:hAnsi="Times" w:cs="Times New Roman"/>
          <w:color w:val="000000" w:themeColor="text1"/>
        </w:rPr>
        <w:t xml:space="preserve">Corrección de los informes con base en comentarios de grupos de interés involucrados en el proceso y los jurados académicos asignados por la Universidad. </w:t>
      </w:r>
    </w:p>
    <w:p w14:paraId="5436214F" w14:textId="132DCFC1" w:rsidR="003A085D" w:rsidRPr="00206206" w:rsidRDefault="003A085D" w:rsidP="000E576F">
      <w:pPr>
        <w:numPr>
          <w:ilvl w:val="0"/>
          <w:numId w:val="5"/>
        </w:numPr>
        <w:spacing w:line="276" w:lineRule="auto"/>
        <w:jc w:val="both"/>
        <w:textAlignment w:val="baseline"/>
        <w:rPr>
          <w:rFonts w:ascii="Times" w:hAnsi="Times" w:cs="Times New Roman"/>
          <w:color w:val="000000" w:themeColor="text1"/>
        </w:rPr>
      </w:pPr>
      <w:r w:rsidRPr="00206206">
        <w:rPr>
          <w:rFonts w:ascii="Times" w:hAnsi="Times" w:cs="Times New Roman"/>
          <w:color w:val="000000" w:themeColor="text1"/>
          <w:u w:val="single"/>
        </w:rPr>
        <w:lastRenderedPageBreak/>
        <w:t>Publicación del informe final</w:t>
      </w:r>
      <w:r w:rsidRPr="00112935">
        <w:rPr>
          <w:rFonts w:ascii="Times" w:hAnsi="Times" w:cs="Times New Roman"/>
          <w:color w:val="000000" w:themeColor="text1"/>
        </w:rPr>
        <w:t xml:space="preserve">: </w:t>
      </w:r>
      <w:r w:rsidRPr="00AC2114">
        <w:rPr>
          <w:rFonts w:ascii="Times" w:hAnsi="Times" w:cs="Times New Roman"/>
          <w:color w:val="000000" w:themeColor="text1"/>
        </w:rPr>
        <w:t>Edición</w:t>
      </w:r>
      <w:r w:rsidRPr="00206206">
        <w:rPr>
          <w:rFonts w:ascii="Times" w:hAnsi="Times" w:cs="Times New Roman"/>
          <w:color w:val="000000" w:themeColor="text1"/>
        </w:rPr>
        <w:t xml:space="preserve">, corrección de estilo, diagramación e impresión de los estudios de caso. </w:t>
      </w:r>
    </w:p>
    <w:p w14:paraId="212E51F1" w14:textId="77777777" w:rsidR="00840A46" w:rsidRPr="001A421C" w:rsidRDefault="00840A46" w:rsidP="000E576F">
      <w:pPr>
        <w:spacing w:line="276" w:lineRule="auto"/>
        <w:jc w:val="both"/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090A4466" w14:textId="77777777" w:rsidR="00840A46" w:rsidRPr="001A421C" w:rsidRDefault="00840A46" w:rsidP="000E576F">
      <w:pPr>
        <w:spacing w:line="276" w:lineRule="auto"/>
        <w:jc w:val="both"/>
        <w:rPr>
          <w:rFonts w:ascii="Times" w:hAnsi="Times" w:cs="Times New Roman"/>
          <w:color w:val="000000" w:themeColor="text1"/>
          <w:sz w:val="20"/>
          <w:szCs w:val="20"/>
        </w:rPr>
      </w:pPr>
      <w:r w:rsidRPr="001A421C">
        <w:rPr>
          <w:rFonts w:ascii="Times" w:hAnsi="Times" w:cs="Times New Roman"/>
          <w:b/>
          <w:bCs/>
          <w:color w:val="000000" w:themeColor="text1"/>
        </w:rPr>
        <w:t xml:space="preserve">Estructura general de los informes </w:t>
      </w:r>
      <w:r w:rsidRPr="001A421C">
        <w:rPr>
          <w:rFonts w:ascii="Times" w:hAnsi="Times" w:cs="Times New Roman"/>
          <w:b/>
          <w:bCs/>
          <w:iCs/>
          <w:color w:val="000000" w:themeColor="text1"/>
        </w:rPr>
        <w:t>finales</w:t>
      </w:r>
      <w:r w:rsidRPr="001A421C">
        <w:rPr>
          <w:rFonts w:ascii="Times" w:hAnsi="Times" w:cs="Times New Roman"/>
          <w:b/>
          <w:bCs/>
          <w:color w:val="000000" w:themeColor="text1"/>
        </w:rPr>
        <w:t xml:space="preserve"> de investigación</w:t>
      </w:r>
    </w:p>
    <w:p w14:paraId="69EEB938" w14:textId="77777777" w:rsidR="00840A46" w:rsidRPr="001A421C" w:rsidRDefault="00840A46" w:rsidP="000E576F">
      <w:pPr>
        <w:spacing w:line="276" w:lineRule="auto"/>
        <w:jc w:val="both"/>
        <w:textAlignment w:val="baseline"/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06449415" w14:textId="77777777" w:rsidR="00840A46" w:rsidRPr="001A421C" w:rsidRDefault="00840A46" w:rsidP="000E576F">
      <w:pPr>
        <w:pStyle w:val="Prrafodelista"/>
        <w:numPr>
          <w:ilvl w:val="0"/>
          <w:numId w:val="6"/>
        </w:numPr>
        <w:spacing w:line="276" w:lineRule="auto"/>
        <w:jc w:val="both"/>
        <w:textAlignment w:val="baseline"/>
        <w:rPr>
          <w:rFonts w:ascii="Times" w:hAnsi="Times" w:cs="Times New Roman"/>
          <w:color w:val="000000" w:themeColor="text1"/>
        </w:rPr>
      </w:pPr>
      <w:r w:rsidRPr="001A421C">
        <w:rPr>
          <w:rFonts w:ascii="Times" w:hAnsi="Times" w:cs="Times New Roman"/>
          <w:color w:val="000000" w:themeColor="text1"/>
        </w:rPr>
        <w:t>Presentación general de la organización y de su política de responsabilidad social</w:t>
      </w:r>
      <w:r w:rsidR="00A20419" w:rsidRPr="001A421C">
        <w:rPr>
          <w:rFonts w:ascii="Times" w:hAnsi="Times" w:cs="Times New Roman"/>
          <w:color w:val="000000" w:themeColor="text1"/>
        </w:rPr>
        <w:t>.</w:t>
      </w:r>
    </w:p>
    <w:p w14:paraId="0FF18AFA" w14:textId="77777777" w:rsidR="00840A46" w:rsidRPr="001A421C" w:rsidRDefault="00840A46" w:rsidP="000E576F">
      <w:pPr>
        <w:pStyle w:val="Prrafodelista"/>
        <w:numPr>
          <w:ilvl w:val="0"/>
          <w:numId w:val="6"/>
        </w:numPr>
        <w:spacing w:line="276" w:lineRule="auto"/>
        <w:jc w:val="both"/>
        <w:textAlignment w:val="baseline"/>
        <w:rPr>
          <w:rFonts w:ascii="Times" w:hAnsi="Times" w:cs="Times New Roman"/>
          <w:color w:val="000000" w:themeColor="text1"/>
        </w:rPr>
      </w:pPr>
      <w:r w:rsidRPr="001A421C">
        <w:rPr>
          <w:rFonts w:ascii="Times" w:hAnsi="Times" w:cs="Times New Roman"/>
          <w:color w:val="000000" w:themeColor="text1"/>
        </w:rPr>
        <w:t>Reconstrucción de los contextos económicos, políticos, sociales, etc., que condicionan e influyen la implementación del programa de RS</w:t>
      </w:r>
      <w:r w:rsidR="00A20419" w:rsidRPr="001A421C">
        <w:rPr>
          <w:rFonts w:ascii="Times" w:hAnsi="Times" w:cs="Times New Roman"/>
          <w:color w:val="000000" w:themeColor="text1"/>
        </w:rPr>
        <w:t>S</w:t>
      </w:r>
      <w:r w:rsidRPr="001A421C">
        <w:rPr>
          <w:rFonts w:ascii="Times" w:hAnsi="Times" w:cs="Times New Roman"/>
          <w:color w:val="000000" w:themeColor="text1"/>
        </w:rPr>
        <w:t xml:space="preserve"> documentado</w:t>
      </w:r>
      <w:r w:rsidR="00A20419" w:rsidRPr="001A421C">
        <w:rPr>
          <w:rFonts w:ascii="Times" w:hAnsi="Times" w:cs="Times New Roman"/>
          <w:color w:val="000000" w:themeColor="text1"/>
        </w:rPr>
        <w:t>.</w:t>
      </w:r>
    </w:p>
    <w:p w14:paraId="406D45C7" w14:textId="77777777" w:rsidR="00840A46" w:rsidRPr="001A421C" w:rsidRDefault="00840A46" w:rsidP="000E576F">
      <w:pPr>
        <w:pStyle w:val="Prrafodelista"/>
        <w:numPr>
          <w:ilvl w:val="0"/>
          <w:numId w:val="6"/>
        </w:numPr>
        <w:spacing w:line="276" w:lineRule="auto"/>
        <w:jc w:val="both"/>
        <w:textAlignment w:val="baseline"/>
        <w:rPr>
          <w:rFonts w:ascii="Times" w:hAnsi="Times" w:cs="Times New Roman"/>
          <w:color w:val="000000" w:themeColor="text1"/>
        </w:rPr>
      </w:pPr>
      <w:r w:rsidRPr="001A421C">
        <w:rPr>
          <w:rFonts w:ascii="Times" w:hAnsi="Times" w:cs="Times New Roman"/>
          <w:color w:val="000000" w:themeColor="text1"/>
        </w:rPr>
        <w:t>Descripción a profundidad del programa en RS</w:t>
      </w:r>
      <w:r w:rsidR="00A20419" w:rsidRPr="001A421C">
        <w:rPr>
          <w:rFonts w:ascii="Times" w:hAnsi="Times" w:cs="Times New Roman"/>
          <w:color w:val="000000" w:themeColor="text1"/>
        </w:rPr>
        <w:t>S</w:t>
      </w:r>
      <w:r w:rsidRPr="001A421C">
        <w:rPr>
          <w:rFonts w:ascii="Times" w:hAnsi="Times" w:cs="Times New Roman"/>
          <w:color w:val="000000" w:themeColor="text1"/>
        </w:rPr>
        <w:t xml:space="preserve"> (objetivos, grupos de interés involucrados, acciones realizadas, resultados e impactos del programa, etc.)</w:t>
      </w:r>
      <w:r w:rsidR="00A20419" w:rsidRPr="001A421C">
        <w:rPr>
          <w:rFonts w:ascii="Times" w:hAnsi="Times" w:cs="Times New Roman"/>
          <w:color w:val="000000" w:themeColor="text1"/>
        </w:rPr>
        <w:t>.</w:t>
      </w:r>
    </w:p>
    <w:p w14:paraId="3B1ABC88" w14:textId="77777777" w:rsidR="00840A46" w:rsidRPr="001A421C" w:rsidRDefault="00840A46" w:rsidP="000E576F">
      <w:pPr>
        <w:pStyle w:val="Prrafodelista"/>
        <w:numPr>
          <w:ilvl w:val="0"/>
          <w:numId w:val="6"/>
        </w:numPr>
        <w:spacing w:line="276" w:lineRule="auto"/>
        <w:jc w:val="both"/>
        <w:textAlignment w:val="baseline"/>
        <w:rPr>
          <w:rFonts w:ascii="Times" w:hAnsi="Times" w:cs="Times New Roman"/>
          <w:color w:val="000000" w:themeColor="text1"/>
        </w:rPr>
      </w:pPr>
      <w:r w:rsidRPr="001A421C">
        <w:rPr>
          <w:rFonts w:ascii="Times" w:hAnsi="Times" w:cs="Times New Roman"/>
          <w:color w:val="000000" w:themeColor="text1"/>
        </w:rPr>
        <w:t>Valoración del caso a la luz de la literatura teórica relevante</w:t>
      </w:r>
      <w:r w:rsidR="00A20419" w:rsidRPr="001A421C">
        <w:rPr>
          <w:rFonts w:ascii="Times" w:hAnsi="Times" w:cs="Times New Roman"/>
          <w:color w:val="000000" w:themeColor="text1"/>
        </w:rPr>
        <w:t>.</w:t>
      </w:r>
    </w:p>
    <w:p w14:paraId="4218FBA4" w14:textId="3024DE78" w:rsidR="001A421C" w:rsidRDefault="00840A46" w:rsidP="000E576F">
      <w:pPr>
        <w:pStyle w:val="Prrafodelista"/>
        <w:numPr>
          <w:ilvl w:val="0"/>
          <w:numId w:val="6"/>
        </w:numPr>
        <w:spacing w:line="276" w:lineRule="auto"/>
        <w:jc w:val="both"/>
        <w:textAlignment w:val="baseline"/>
      </w:pPr>
      <w:r w:rsidRPr="001A421C">
        <w:rPr>
          <w:rFonts w:ascii="Times" w:hAnsi="Times" w:cs="Times New Roman"/>
          <w:color w:val="000000" w:themeColor="text1"/>
        </w:rPr>
        <w:t>Lecciones para la organización (factores de éxito, oportunidades de mejora y recomendaciones)</w:t>
      </w:r>
      <w:r w:rsidR="00A20419" w:rsidRPr="001A421C">
        <w:rPr>
          <w:rFonts w:ascii="Times" w:hAnsi="Times" w:cs="Times New Roman"/>
          <w:color w:val="000000" w:themeColor="text1"/>
        </w:rPr>
        <w:t>.</w:t>
      </w:r>
    </w:p>
    <w:p w14:paraId="537AAA81" w14:textId="77777777" w:rsidR="001A421C" w:rsidRDefault="001A421C" w:rsidP="000E576F">
      <w:pPr>
        <w:spacing w:line="276" w:lineRule="auto"/>
        <w:jc w:val="both"/>
        <w:rPr>
          <w:rFonts w:ascii="Times" w:hAnsi="Times"/>
          <w:b/>
          <w:color w:val="000000" w:themeColor="text1"/>
        </w:rPr>
      </w:pPr>
    </w:p>
    <w:p w14:paraId="23EBEE3B" w14:textId="77777777" w:rsidR="00840A46" w:rsidRPr="001A421C" w:rsidRDefault="00840A46" w:rsidP="000E576F">
      <w:pPr>
        <w:spacing w:line="276" w:lineRule="auto"/>
        <w:jc w:val="both"/>
        <w:rPr>
          <w:rFonts w:ascii="Times" w:hAnsi="Times"/>
          <w:b/>
          <w:color w:val="000000" w:themeColor="text1"/>
        </w:rPr>
      </w:pPr>
      <w:r w:rsidRPr="001A421C">
        <w:rPr>
          <w:rFonts w:ascii="Times" w:hAnsi="Times"/>
          <w:b/>
          <w:color w:val="000000" w:themeColor="text1"/>
        </w:rPr>
        <w:t>Criterios para participar en la convocatoria</w:t>
      </w:r>
    </w:p>
    <w:p w14:paraId="2D1F1F55" w14:textId="77777777" w:rsidR="00840A46" w:rsidRPr="001A421C" w:rsidRDefault="00840A46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</w:p>
    <w:p w14:paraId="1E01C7D0" w14:textId="12E4B1A6" w:rsidR="00840A46" w:rsidRPr="001A421C" w:rsidRDefault="00840A46" w:rsidP="000E576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  <w:lang w:val="uz-Cyrl-UZ"/>
        </w:rPr>
        <w:t>Estar adherido a</w:t>
      </w:r>
      <w:r w:rsidR="00A20419" w:rsidRPr="001A421C">
        <w:rPr>
          <w:rFonts w:ascii="Times" w:hAnsi="Times"/>
          <w:color w:val="000000" w:themeColor="text1"/>
          <w:lang w:val="uz-Cyrl-UZ"/>
        </w:rPr>
        <w:t>l</w:t>
      </w:r>
      <w:r w:rsidRPr="001A421C">
        <w:rPr>
          <w:rFonts w:ascii="Times" w:hAnsi="Times"/>
          <w:color w:val="000000" w:themeColor="text1"/>
          <w:lang w:val="uz-Cyrl-UZ"/>
        </w:rPr>
        <w:t xml:space="preserve"> </w:t>
      </w:r>
      <w:r w:rsidRPr="001A421C">
        <w:rPr>
          <w:rFonts w:ascii="Times" w:hAnsi="Times"/>
          <w:color w:val="000000" w:themeColor="text1"/>
        </w:rPr>
        <w:t>Pacto Global</w:t>
      </w:r>
      <w:r w:rsidR="00F5310C" w:rsidRPr="001A421C">
        <w:rPr>
          <w:rFonts w:ascii="Times" w:hAnsi="Times"/>
          <w:color w:val="000000" w:themeColor="text1"/>
        </w:rPr>
        <w:t xml:space="preserve"> Red Colombia</w:t>
      </w:r>
      <w:r w:rsidR="00AC2114">
        <w:rPr>
          <w:rFonts w:ascii="Times" w:hAnsi="Times"/>
          <w:color w:val="000000" w:themeColor="text1"/>
        </w:rPr>
        <w:t xml:space="preserve"> o ser miembro de la AFE</w:t>
      </w:r>
      <w:r w:rsidR="00A20419" w:rsidRPr="001A421C">
        <w:rPr>
          <w:rFonts w:ascii="Times" w:hAnsi="Times"/>
          <w:color w:val="000000" w:themeColor="text1"/>
        </w:rPr>
        <w:t>.</w:t>
      </w:r>
    </w:p>
    <w:p w14:paraId="455B386D" w14:textId="07E295E3" w:rsidR="00F5310C" w:rsidRPr="001A421C" w:rsidRDefault="00840A46" w:rsidP="000E576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</w:rPr>
        <w:t xml:space="preserve">Estar interesados en </w:t>
      </w:r>
      <w:r w:rsidR="00E0762E">
        <w:rPr>
          <w:rFonts w:ascii="Times" w:hAnsi="Times"/>
          <w:color w:val="000000" w:themeColor="text1"/>
        </w:rPr>
        <w:t>analizar</w:t>
      </w:r>
      <w:r w:rsidRPr="001A421C">
        <w:rPr>
          <w:rFonts w:ascii="Times" w:hAnsi="Times"/>
          <w:color w:val="000000" w:themeColor="text1"/>
        </w:rPr>
        <w:t xml:space="preserve">, desde una perspectiva académica, experiencias de </w:t>
      </w:r>
      <w:r w:rsidR="00AC2114">
        <w:rPr>
          <w:rFonts w:ascii="Times" w:hAnsi="Times"/>
          <w:color w:val="000000" w:themeColor="text1"/>
        </w:rPr>
        <w:t>Responsabilidad Social y Sostenibilidad</w:t>
      </w:r>
      <w:r w:rsidR="00AC2114" w:rsidRPr="001A421C">
        <w:rPr>
          <w:rFonts w:ascii="Times" w:hAnsi="Times"/>
          <w:color w:val="000000" w:themeColor="text1"/>
        </w:rPr>
        <w:t xml:space="preserve"> </w:t>
      </w:r>
      <w:r w:rsidRPr="001A421C">
        <w:rPr>
          <w:rFonts w:ascii="Times" w:hAnsi="Times"/>
          <w:color w:val="000000" w:themeColor="text1"/>
        </w:rPr>
        <w:t xml:space="preserve">en temas relacionados con </w:t>
      </w:r>
      <w:r w:rsidR="00E0762E">
        <w:rPr>
          <w:rFonts w:ascii="Times" w:hAnsi="Times"/>
          <w:color w:val="000000" w:themeColor="text1"/>
        </w:rPr>
        <w:t>ciudades y comunidades sostenibles</w:t>
      </w:r>
      <w:r w:rsidR="00F5310C" w:rsidRPr="001A421C">
        <w:rPr>
          <w:rFonts w:ascii="Times" w:hAnsi="Times"/>
          <w:color w:val="000000" w:themeColor="text1"/>
        </w:rPr>
        <w:t xml:space="preserve"> (ODS </w:t>
      </w:r>
      <w:r w:rsidR="00A20419" w:rsidRPr="001A421C">
        <w:rPr>
          <w:rFonts w:ascii="Times" w:hAnsi="Times"/>
          <w:color w:val="000000" w:themeColor="text1"/>
        </w:rPr>
        <w:t xml:space="preserve">No. </w:t>
      </w:r>
      <w:r w:rsidR="00E0762E">
        <w:rPr>
          <w:rFonts w:ascii="Times" w:hAnsi="Times"/>
          <w:color w:val="000000" w:themeColor="text1"/>
        </w:rPr>
        <w:t>11</w:t>
      </w:r>
      <w:r w:rsidR="00F5310C" w:rsidRPr="001A421C">
        <w:rPr>
          <w:rFonts w:ascii="Times" w:hAnsi="Times"/>
          <w:color w:val="000000" w:themeColor="text1"/>
          <w:lang w:val="uz-Cyrl-UZ"/>
        </w:rPr>
        <w:t xml:space="preserve">). </w:t>
      </w:r>
    </w:p>
    <w:p w14:paraId="57907A79" w14:textId="77777777" w:rsidR="00840A46" w:rsidRPr="001A421C" w:rsidRDefault="00840A46" w:rsidP="000E576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</w:rPr>
        <w:t>Abrir espacios para que investigadores de la Universidad se entrevisten con grupos de interés (internos y externos) de la organización, y que conozcan en campo la implementación de la iniciativa elegida para su documentación</w:t>
      </w:r>
      <w:r w:rsidR="00202629" w:rsidRPr="001A421C">
        <w:rPr>
          <w:rFonts w:ascii="Times" w:hAnsi="Times"/>
          <w:color w:val="000000" w:themeColor="text1"/>
        </w:rPr>
        <w:t>.</w:t>
      </w:r>
    </w:p>
    <w:p w14:paraId="1F0204F0" w14:textId="1A9CDF89" w:rsidR="00AC2114" w:rsidRPr="00112935" w:rsidRDefault="00840A46" w:rsidP="00AC211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</w:rPr>
        <w:t>Financiar el trabajo de campo</w:t>
      </w:r>
      <w:r w:rsidRPr="001A421C">
        <w:rPr>
          <w:rFonts w:ascii="Times" w:hAnsi="Times"/>
          <w:color w:val="000000" w:themeColor="text1"/>
          <w:lang w:val="uz-Cyrl-UZ"/>
        </w:rPr>
        <w:t xml:space="preserve"> de la siguiente manera</w:t>
      </w:r>
      <w:r w:rsidRPr="001A421C">
        <w:rPr>
          <w:rFonts w:ascii="Times" w:hAnsi="Times"/>
          <w:color w:val="000000" w:themeColor="text1"/>
        </w:rPr>
        <w:t>: dos (2) visitas de mínimo tres (3) días cada una</w:t>
      </w:r>
      <w:r w:rsidRPr="001A421C">
        <w:rPr>
          <w:rFonts w:ascii="Times" w:hAnsi="Times"/>
          <w:color w:val="000000" w:themeColor="text1"/>
          <w:lang w:val="uz-Cyrl-UZ"/>
        </w:rPr>
        <w:t>,</w:t>
      </w:r>
      <w:r w:rsidRPr="001A421C">
        <w:rPr>
          <w:rFonts w:ascii="Times" w:hAnsi="Times"/>
          <w:color w:val="000000" w:themeColor="text1"/>
        </w:rPr>
        <w:t xml:space="preserve"> con la participación de mínimo tres (3) investigadores en cada visita</w:t>
      </w:r>
      <w:r w:rsidR="00BC0B70">
        <w:rPr>
          <w:rFonts w:ascii="Times" w:hAnsi="Times"/>
          <w:color w:val="000000" w:themeColor="text1"/>
        </w:rPr>
        <w:t xml:space="preserve"> (transporte aéreo, alojamiento, alimentación y transporte terrestre en los lugares en donde se realiza el trabajo de campo)</w:t>
      </w:r>
      <w:r w:rsidRPr="001A421C">
        <w:rPr>
          <w:rFonts w:ascii="Times" w:hAnsi="Times"/>
          <w:color w:val="000000" w:themeColor="text1"/>
        </w:rPr>
        <w:t>.</w:t>
      </w:r>
      <w:r w:rsidR="00AC2114">
        <w:rPr>
          <w:rFonts w:ascii="Times" w:hAnsi="Times"/>
          <w:color w:val="000000" w:themeColor="text1"/>
        </w:rPr>
        <w:t xml:space="preserve"> Cada organización ejecutará directamente los recursos del trabajo de campo.</w:t>
      </w:r>
    </w:p>
    <w:p w14:paraId="5CB75BBB" w14:textId="21985227" w:rsidR="00840A46" w:rsidRPr="001A421C" w:rsidRDefault="00840A46" w:rsidP="000E576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</w:rPr>
        <w:t xml:space="preserve">Las </w:t>
      </w:r>
      <w:r w:rsidR="00AC2114">
        <w:rPr>
          <w:rFonts w:ascii="Times" w:hAnsi="Times"/>
          <w:color w:val="000000" w:themeColor="text1"/>
        </w:rPr>
        <w:t xml:space="preserve">dos (2) </w:t>
      </w:r>
      <w:r w:rsidRPr="001A421C">
        <w:rPr>
          <w:rFonts w:ascii="Times" w:hAnsi="Times"/>
          <w:color w:val="000000" w:themeColor="text1"/>
        </w:rPr>
        <w:t>visitas se programarán</w:t>
      </w:r>
      <w:r w:rsidR="00BC0B70">
        <w:rPr>
          <w:rFonts w:ascii="Times" w:hAnsi="Times"/>
          <w:color w:val="000000" w:themeColor="text1"/>
        </w:rPr>
        <w:t xml:space="preserve"> entre mayo y septiembre de 2019</w:t>
      </w:r>
      <w:r w:rsidR="003A6C0B" w:rsidRPr="001A421C">
        <w:rPr>
          <w:rFonts w:ascii="Times" w:hAnsi="Times"/>
          <w:color w:val="000000" w:themeColor="text1"/>
        </w:rPr>
        <w:t>, de común acuerdo con la organización</w:t>
      </w:r>
      <w:r w:rsidR="00202629" w:rsidRPr="001A421C">
        <w:rPr>
          <w:rFonts w:ascii="Times" w:hAnsi="Times"/>
          <w:color w:val="000000" w:themeColor="text1"/>
        </w:rPr>
        <w:t>.</w:t>
      </w:r>
      <w:r w:rsidR="00583F49">
        <w:rPr>
          <w:rFonts w:ascii="Times" w:hAnsi="Times"/>
          <w:color w:val="000000" w:themeColor="text1"/>
        </w:rPr>
        <w:t xml:space="preserve"> </w:t>
      </w:r>
    </w:p>
    <w:p w14:paraId="014704BB" w14:textId="23B2F6A6" w:rsidR="00840A46" w:rsidRPr="001A421C" w:rsidRDefault="00840A46" w:rsidP="000E576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  <w:lang w:val="uz-Cyrl-UZ"/>
        </w:rPr>
        <w:t xml:space="preserve">Cada organización </w:t>
      </w:r>
      <w:r w:rsidR="00BC0B70">
        <w:rPr>
          <w:rFonts w:ascii="Times" w:hAnsi="Times"/>
          <w:color w:val="000000" w:themeColor="text1"/>
          <w:lang w:val="es-CO"/>
        </w:rPr>
        <w:t>puede presentar máximo</w:t>
      </w:r>
      <w:r w:rsidRPr="001A421C">
        <w:rPr>
          <w:rFonts w:ascii="Times" w:hAnsi="Times"/>
          <w:color w:val="000000" w:themeColor="text1"/>
        </w:rPr>
        <w:t xml:space="preserve"> tres (3) iniciativa</w:t>
      </w:r>
      <w:r w:rsidR="00F5310C" w:rsidRPr="001A421C">
        <w:rPr>
          <w:rFonts w:ascii="Times" w:hAnsi="Times"/>
          <w:color w:val="000000" w:themeColor="text1"/>
        </w:rPr>
        <w:t>s</w:t>
      </w:r>
      <w:r w:rsidRPr="001A421C">
        <w:rPr>
          <w:rFonts w:ascii="Times" w:hAnsi="Times"/>
          <w:color w:val="000000" w:themeColor="text1"/>
        </w:rPr>
        <w:t xml:space="preserve"> de RSS que cumplan con los criterios señalados en esta convocatoria (Anexo encontrará la ficha para la presentación de las experiencias).</w:t>
      </w:r>
    </w:p>
    <w:p w14:paraId="1C8D2DB6" w14:textId="77777777" w:rsidR="00840A46" w:rsidRPr="001A421C" w:rsidRDefault="00840A46" w:rsidP="000E576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  <w:lang w:val="uz-Cyrl-UZ"/>
        </w:rPr>
        <w:t>Autorizar</w:t>
      </w:r>
      <w:r w:rsidRPr="001A421C">
        <w:rPr>
          <w:rFonts w:ascii="Times" w:hAnsi="Times"/>
          <w:color w:val="000000" w:themeColor="text1"/>
        </w:rPr>
        <w:t xml:space="preserve"> la publicación de los resultados del estudio de caso</w:t>
      </w:r>
      <w:r w:rsidR="00202629" w:rsidRPr="001A421C">
        <w:rPr>
          <w:rFonts w:ascii="Times" w:hAnsi="Times"/>
          <w:color w:val="000000" w:themeColor="text1"/>
        </w:rPr>
        <w:t>.</w:t>
      </w:r>
    </w:p>
    <w:p w14:paraId="6F1F664C" w14:textId="77777777" w:rsidR="00840A46" w:rsidRPr="001A421C" w:rsidRDefault="00840A46" w:rsidP="000E576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color w:val="000000" w:themeColor="text1"/>
        </w:rPr>
        <w:t xml:space="preserve">Firmar un convenio específico con la Universidad Externado de Colombia para la realización del estudio de caso, el cual se anexa a la convocatoria. </w:t>
      </w:r>
    </w:p>
    <w:p w14:paraId="22A46C62" w14:textId="77777777" w:rsidR="00840A46" w:rsidRPr="001A421C" w:rsidRDefault="00840A46" w:rsidP="000E576F">
      <w:pPr>
        <w:pStyle w:val="Prrafodelista"/>
        <w:spacing w:line="276" w:lineRule="auto"/>
        <w:ind w:left="0"/>
        <w:jc w:val="both"/>
        <w:rPr>
          <w:rFonts w:ascii="Times" w:eastAsiaTheme="majorEastAsia" w:hAnsi="Times" w:cs="Times New Roman"/>
          <w:b/>
          <w:color w:val="000000" w:themeColor="text1"/>
        </w:rPr>
      </w:pPr>
    </w:p>
    <w:p w14:paraId="18DEA3BA" w14:textId="472CD2B4" w:rsidR="00840A46" w:rsidRPr="001A421C" w:rsidRDefault="00840A46" w:rsidP="000E576F">
      <w:pPr>
        <w:spacing w:line="276" w:lineRule="auto"/>
        <w:jc w:val="both"/>
        <w:rPr>
          <w:rFonts w:ascii="Times" w:hAnsi="Times"/>
          <w:b/>
          <w:color w:val="000000" w:themeColor="text1"/>
        </w:rPr>
      </w:pPr>
      <w:r w:rsidRPr="001A421C">
        <w:rPr>
          <w:rFonts w:ascii="Times" w:hAnsi="Times"/>
          <w:b/>
          <w:color w:val="000000" w:themeColor="text1"/>
        </w:rPr>
        <w:t>La Universidad</w:t>
      </w:r>
      <w:r w:rsidR="00AC2114">
        <w:rPr>
          <w:rFonts w:ascii="Times" w:hAnsi="Times"/>
          <w:b/>
          <w:color w:val="000000" w:themeColor="text1"/>
        </w:rPr>
        <w:t>, la AFE</w:t>
      </w:r>
      <w:r w:rsidRPr="001A421C">
        <w:rPr>
          <w:rFonts w:ascii="Times" w:hAnsi="Times"/>
          <w:b/>
          <w:color w:val="000000" w:themeColor="text1"/>
        </w:rPr>
        <w:t xml:space="preserve"> y el Pacto Global seleccionarán las iniciativas con base en los siguientes criterios: </w:t>
      </w:r>
    </w:p>
    <w:p w14:paraId="303BCBEC" w14:textId="77777777" w:rsidR="00840A46" w:rsidRPr="001A421C" w:rsidRDefault="00840A46" w:rsidP="000E576F">
      <w:pPr>
        <w:spacing w:line="276" w:lineRule="auto"/>
        <w:jc w:val="both"/>
        <w:rPr>
          <w:rFonts w:ascii="Times" w:hAnsi="Times"/>
          <w:b/>
          <w:color w:val="000000" w:themeColor="text1"/>
        </w:rPr>
      </w:pPr>
    </w:p>
    <w:p w14:paraId="010ADCCD" w14:textId="77777777" w:rsidR="00840A46" w:rsidRPr="001A421C" w:rsidRDefault="00840A46" w:rsidP="000E576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" w:hAnsi="Times" w:cs="Times New Roman"/>
          <w:color w:val="000000" w:themeColor="text1"/>
        </w:rPr>
      </w:pPr>
      <w:r w:rsidRPr="001A421C">
        <w:rPr>
          <w:rFonts w:ascii="Times" w:hAnsi="Times" w:cs="Times New Roman"/>
          <w:color w:val="000000" w:themeColor="text1"/>
        </w:rPr>
        <w:t>Coherencia: Hace referencia a que la estrategia diseñada corresponda con la problemática identificada.</w:t>
      </w:r>
    </w:p>
    <w:p w14:paraId="18C56391" w14:textId="437B089F" w:rsidR="00840A46" w:rsidRPr="001A421C" w:rsidRDefault="00D833A1" w:rsidP="000E576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" w:hAnsi="Times" w:cs="Times New Roman"/>
          <w:color w:val="000000" w:themeColor="text1"/>
        </w:rPr>
      </w:pPr>
      <w:r>
        <w:rPr>
          <w:rFonts w:ascii="Times" w:hAnsi="Times" w:cs="Times New Roman"/>
          <w:color w:val="000000" w:themeColor="text1"/>
        </w:rPr>
        <w:lastRenderedPageBreak/>
        <w:t>Replicabilidad</w:t>
      </w:r>
      <w:r w:rsidR="00840A46" w:rsidRPr="001A421C">
        <w:rPr>
          <w:rFonts w:ascii="Times" w:hAnsi="Times" w:cs="Times New Roman"/>
          <w:color w:val="000000" w:themeColor="text1"/>
        </w:rPr>
        <w:t xml:space="preserve">: Hace referencia a que la estrategia diseñada contemple mecanismos para su implementación por otras organizaciones o en otros territorios. O, si no las contempla, que el diseño de la estrategia permita su replicación por otras organizaciones. </w:t>
      </w:r>
    </w:p>
    <w:p w14:paraId="678962E7" w14:textId="77777777" w:rsidR="00840A46" w:rsidRPr="001A421C" w:rsidRDefault="00840A46" w:rsidP="000E576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" w:hAnsi="Times" w:cs="Times New Roman"/>
          <w:color w:val="000000" w:themeColor="text1"/>
        </w:rPr>
      </w:pPr>
      <w:r w:rsidRPr="001A421C">
        <w:rPr>
          <w:rFonts w:ascii="Times" w:hAnsi="Times" w:cs="Times New Roman"/>
          <w:color w:val="000000" w:themeColor="text1"/>
        </w:rPr>
        <w:t>Lugar de implementación de la experiencia: Se concede mayor valor a los proyectos realizados en territorios con indicadores sociales y económicos precarios.</w:t>
      </w:r>
    </w:p>
    <w:p w14:paraId="1CA42A39" w14:textId="03521650" w:rsidR="00840A46" w:rsidRPr="001A421C" w:rsidRDefault="00583F49" w:rsidP="000E576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" w:hAnsi="Times" w:cs="Times New Roman"/>
          <w:color w:val="000000" w:themeColor="text1"/>
        </w:rPr>
      </w:pPr>
      <w:r>
        <w:rPr>
          <w:rFonts w:ascii="Times" w:hAnsi="Times" w:cs="Times New Roman"/>
          <w:color w:val="000000" w:themeColor="text1"/>
        </w:rPr>
        <w:t>Periodo</w:t>
      </w:r>
      <w:r w:rsidRPr="001A421C">
        <w:rPr>
          <w:rFonts w:ascii="Times" w:hAnsi="Times" w:cs="Times New Roman"/>
          <w:color w:val="000000" w:themeColor="text1"/>
        </w:rPr>
        <w:t xml:space="preserve"> </w:t>
      </w:r>
      <w:r w:rsidR="00840A46" w:rsidRPr="001A421C">
        <w:rPr>
          <w:rFonts w:ascii="Times" w:hAnsi="Times" w:cs="Times New Roman"/>
          <w:color w:val="000000" w:themeColor="text1"/>
        </w:rPr>
        <w:t xml:space="preserve">de </w:t>
      </w:r>
      <w:r>
        <w:rPr>
          <w:rFonts w:ascii="Times" w:hAnsi="Times" w:cs="Times New Roman"/>
          <w:color w:val="000000" w:themeColor="text1"/>
        </w:rPr>
        <w:t>implementación</w:t>
      </w:r>
      <w:r w:rsidR="00840A46" w:rsidRPr="001A421C">
        <w:rPr>
          <w:rFonts w:ascii="Times" w:hAnsi="Times" w:cs="Times New Roman"/>
          <w:color w:val="000000" w:themeColor="text1"/>
        </w:rPr>
        <w:t xml:space="preserve">: Se concede mayor valor a aquellos proyectos que lleven al menos 3 años de ejecución (o, en términos generales, que estén “maduros”). </w:t>
      </w:r>
    </w:p>
    <w:p w14:paraId="60F496E2" w14:textId="77777777" w:rsidR="00840A46" w:rsidRPr="001A421C" w:rsidRDefault="00840A46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</w:p>
    <w:p w14:paraId="224D5590" w14:textId="6B946AEC" w:rsidR="00840A46" w:rsidRPr="001A421C" w:rsidRDefault="00840A46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b/>
          <w:color w:val="000000" w:themeColor="text1"/>
        </w:rPr>
        <w:t>Cupos disponibles:</w:t>
      </w:r>
      <w:r w:rsidRPr="001A421C">
        <w:rPr>
          <w:rFonts w:ascii="Times" w:hAnsi="Times"/>
          <w:color w:val="000000" w:themeColor="text1"/>
        </w:rPr>
        <w:t xml:space="preserve"> </w:t>
      </w:r>
      <w:r w:rsidR="008E1D93" w:rsidRPr="001A421C">
        <w:rPr>
          <w:rFonts w:ascii="Times" w:hAnsi="Times"/>
          <w:color w:val="000000" w:themeColor="text1"/>
        </w:rPr>
        <w:t xml:space="preserve">Por medio </w:t>
      </w:r>
      <w:r w:rsidRPr="001A421C">
        <w:rPr>
          <w:rFonts w:ascii="Times" w:hAnsi="Times"/>
          <w:color w:val="000000" w:themeColor="text1"/>
          <w:lang w:val="uz-Cyrl-UZ"/>
        </w:rPr>
        <w:t xml:space="preserve">de </w:t>
      </w:r>
      <w:r w:rsidRPr="001A421C">
        <w:rPr>
          <w:rFonts w:ascii="Times" w:hAnsi="Times"/>
          <w:color w:val="000000" w:themeColor="text1"/>
        </w:rPr>
        <w:t>un Comité integrado por la Universidad</w:t>
      </w:r>
      <w:r w:rsidR="00AC2114">
        <w:rPr>
          <w:rFonts w:ascii="Times" w:hAnsi="Times"/>
          <w:color w:val="000000" w:themeColor="text1"/>
        </w:rPr>
        <w:t>, la AFE</w:t>
      </w:r>
      <w:r w:rsidRPr="001A421C">
        <w:rPr>
          <w:rFonts w:ascii="Times" w:hAnsi="Times"/>
          <w:color w:val="000000" w:themeColor="text1"/>
        </w:rPr>
        <w:t xml:space="preserve"> y el Pacto Global, </w:t>
      </w:r>
      <w:r w:rsidR="00202629" w:rsidRPr="001A421C">
        <w:rPr>
          <w:rFonts w:ascii="Times" w:hAnsi="Times"/>
          <w:color w:val="000000" w:themeColor="text1"/>
        </w:rPr>
        <w:t xml:space="preserve">se seleccionará </w:t>
      </w:r>
      <w:r w:rsidRPr="001A421C">
        <w:rPr>
          <w:rFonts w:ascii="Times" w:hAnsi="Times"/>
          <w:color w:val="000000" w:themeColor="text1"/>
          <w:lang w:val="uz-Cyrl-UZ"/>
        </w:rPr>
        <w:t xml:space="preserve">un máximo de </w:t>
      </w:r>
      <w:r w:rsidR="00AC2114" w:rsidRPr="00112935">
        <w:rPr>
          <w:rFonts w:ascii="Times" w:hAnsi="Times"/>
          <w:color w:val="000000" w:themeColor="text1"/>
        </w:rPr>
        <w:t xml:space="preserve">ocho </w:t>
      </w:r>
      <w:r w:rsidRPr="00112935">
        <w:rPr>
          <w:rFonts w:ascii="Times" w:hAnsi="Times"/>
          <w:color w:val="000000" w:themeColor="text1"/>
        </w:rPr>
        <w:t>(</w:t>
      </w:r>
      <w:r w:rsidR="00D833A1" w:rsidRPr="00112935">
        <w:rPr>
          <w:rFonts w:ascii="Times" w:hAnsi="Times"/>
          <w:color w:val="000000" w:themeColor="text1"/>
        </w:rPr>
        <w:t>8</w:t>
      </w:r>
      <w:r w:rsidRPr="00112935">
        <w:rPr>
          <w:rFonts w:ascii="Times" w:hAnsi="Times"/>
          <w:color w:val="000000" w:themeColor="text1"/>
        </w:rPr>
        <w:t>) iniciativas de RS</w:t>
      </w:r>
      <w:r w:rsidR="00202629" w:rsidRPr="00112935">
        <w:rPr>
          <w:rFonts w:ascii="Times" w:hAnsi="Times"/>
          <w:color w:val="000000" w:themeColor="text1"/>
        </w:rPr>
        <w:t>S</w:t>
      </w:r>
      <w:r w:rsidRPr="00112935">
        <w:rPr>
          <w:rFonts w:ascii="Times" w:hAnsi="Times"/>
          <w:color w:val="000000" w:themeColor="text1"/>
        </w:rPr>
        <w:t>.</w:t>
      </w:r>
    </w:p>
    <w:p w14:paraId="0BD839A7" w14:textId="77777777" w:rsidR="00840A46" w:rsidRPr="001A421C" w:rsidRDefault="00840A46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</w:p>
    <w:p w14:paraId="012861F6" w14:textId="37D6D646" w:rsidR="00840A46" w:rsidRPr="001A421C" w:rsidRDefault="00840A46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b/>
          <w:color w:val="000000" w:themeColor="text1"/>
        </w:rPr>
        <w:t>Producto de la convocatoria:</w:t>
      </w:r>
      <w:r w:rsidRPr="001A421C">
        <w:rPr>
          <w:rFonts w:ascii="Times" w:hAnsi="Times"/>
          <w:color w:val="000000" w:themeColor="text1"/>
        </w:rPr>
        <w:t xml:space="preserve"> Publicación </w:t>
      </w:r>
      <w:r w:rsidR="00583F49">
        <w:rPr>
          <w:rFonts w:ascii="Times" w:hAnsi="Times"/>
          <w:color w:val="000000" w:themeColor="text1"/>
        </w:rPr>
        <w:t xml:space="preserve">en medio impreso y digital </w:t>
      </w:r>
      <w:r w:rsidR="00583F49" w:rsidRPr="001A421C">
        <w:rPr>
          <w:rFonts w:ascii="Times" w:hAnsi="Times"/>
          <w:color w:val="000000" w:themeColor="text1"/>
        </w:rPr>
        <w:t>de los estudios de caso en RSS</w:t>
      </w:r>
      <w:r w:rsidR="00583F49">
        <w:rPr>
          <w:rFonts w:ascii="Times" w:hAnsi="Times"/>
          <w:color w:val="000000" w:themeColor="text1"/>
        </w:rPr>
        <w:t>,</w:t>
      </w:r>
      <w:r w:rsidR="00583F49" w:rsidRPr="001A421C">
        <w:rPr>
          <w:rFonts w:ascii="Times" w:hAnsi="Times"/>
          <w:color w:val="000000" w:themeColor="text1"/>
        </w:rPr>
        <w:t xml:space="preserve"> </w:t>
      </w:r>
      <w:r w:rsidRPr="001A421C">
        <w:rPr>
          <w:rFonts w:ascii="Times" w:hAnsi="Times"/>
          <w:color w:val="000000" w:themeColor="text1"/>
        </w:rPr>
        <w:t>por parte de la Universidad Externado de Colombia</w:t>
      </w:r>
      <w:r w:rsidR="004B691B">
        <w:rPr>
          <w:rFonts w:ascii="Times" w:hAnsi="Times"/>
          <w:color w:val="000000" w:themeColor="text1"/>
        </w:rPr>
        <w:t>, la AFE</w:t>
      </w:r>
      <w:r w:rsidRPr="001A421C">
        <w:rPr>
          <w:rFonts w:ascii="Times" w:hAnsi="Times"/>
          <w:color w:val="000000" w:themeColor="text1"/>
        </w:rPr>
        <w:t xml:space="preserve"> y </w:t>
      </w:r>
      <w:r w:rsidR="004B691B">
        <w:rPr>
          <w:rFonts w:ascii="Times" w:hAnsi="Times"/>
          <w:color w:val="000000" w:themeColor="text1"/>
        </w:rPr>
        <w:t>el</w:t>
      </w:r>
      <w:r w:rsidR="004B691B" w:rsidRPr="001A421C">
        <w:rPr>
          <w:rFonts w:ascii="Times" w:hAnsi="Times"/>
          <w:color w:val="000000" w:themeColor="text1"/>
        </w:rPr>
        <w:t xml:space="preserve"> </w:t>
      </w:r>
      <w:r w:rsidRPr="001A421C">
        <w:rPr>
          <w:rFonts w:ascii="Times" w:hAnsi="Times"/>
          <w:color w:val="000000" w:themeColor="text1"/>
        </w:rPr>
        <w:t>Pacto Global.</w:t>
      </w:r>
    </w:p>
    <w:p w14:paraId="0542C6E1" w14:textId="77777777" w:rsidR="00840A46" w:rsidRPr="001A421C" w:rsidRDefault="00840A46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</w:p>
    <w:p w14:paraId="5BE8B712" w14:textId="6964C547" w:rsidR="00F5310C" w:rsidRPr="00E16623" w:rsidRDefault="00202629" w:rsidP="000E576F">
      <w:pPr>
        <w:spacing w:line="276" w:lineRule="auto"/>
        <w:jc w:val="both"/>
        <w:rPr>
          <w:rFonts w:ascii="Times" w:hAnsi="Times"/>
          <w:color w:val="000000" w:themeColor="text1"/>
          <w:u w:val="single"/>
        </w:rPr>
      </w:pPr>
      <w:r w:rsidRPr="001A421C">
        <w:rPr>
          <w:rFonts w:ascii="Times" w:hAnsi="Times"/>
          <w:b/>
          <w:color w:val="000000" w:themeColor="text1"/>
        </w:rPr>
        <w:t>Banco de Estudios de Caso en Responsabilidad Social y Sostenibilidad</w:t>
      </w:r>
      <w:r w:rsidR="004B691B">
        <w:rPr>
          <w:rFonts w:ascii="Times" w:hAnsi="Times"/>
          <w:color w:val="000000" w:themeColor="text1"/>
        </w:rPr>
        <w:t xml:space="preserve">: </w:t>
      </w:r>
      <w:r w:rsidR="00F5310C" w:rsidRPr="001A421C">
        <w:rPr>
          <w:rFonts w:ascii="Times" w:hAnsi="Times"/>
          <w:color w:val="000000" w:themeColor="text1"/>
        </w:rPr>
        <w:t xml:space="preserve">Conozca </w:t>
      </w:r>
      <w:r w:rsidRPr="001A421C">
        <w:rPr>
          <w:rFonts w:ascii="Times" w:hAnsi="Times"/>
          <w:color w:val="000000" w:themeColor="text1"/>
        </w:rPr>
        <w:t>trabajos realizados por la Universidad</w:t>
      </w:r>
      <w:r w:rsidR="004B691B">
        <w:rPr>
          <w:rFonts w:ascii="Times" w:hAnsi="Times"/>
          <w:color w:val="000000" w:themeColor="text1"/>
        </w:rPr>
        <w:t>, la AFE</w:t>
      </w:r>
      <w:r w:rsidRPr="001A421C">
        <w:rPr>
          <w:rFonts w:ascii="Times" w:hAnsi="Times"/>
          <w:color w:val="000000" w:themeColor="text1"/>
        </w:rPr>
        <w:t xml:space="preserve"> y el Pacto Global</w:t>
      </w:r>
      <w:r w:rsidR="00F5310C" w:rsidRPr="001A421C">
        <w:rPr>
          <w:rFonts w:ascii="Times" w:hAnsi="Times"/>
          <w:color w:val="000000" w:themeColor="text1"/>
        </w:rPr>
        <w:t xml:space="preserve"> en el Banco de </w:t>
      </w:r>
      <w:r w:rsidR="00907A02" w:rsidRPr="001A421C">
        <w:rPr>
          <w:rFonts w:ascii="Times" w:hAnsi="Times"/>
          <w:color w:val="000000" w:themeColor="text1"/>
        </w:rPr>
        <w:t xml:space="preserve">Estudios de Casos: </w:t>
      </w:r>
      <w:hyperlink r:id="rId9" w:history="1">
        <w:r w:rsidR="00907A02" w:rsidRPr="001A421C">
          <w:rPr>
            <w:rStyle w:val="Hipervnculo"/>
            <w:rFonts w:ascii="Times" w:hAnsi="Times"/>
            <w:color w:val="000000" w:themeColor="text1"/>
          </w:rPr>
          <w:t>https://www.uexternado.edu.co/finanzas-gobierno-relaciones-internacionales/banco-de-estudios-de-caso-en-responsabilidad-social-y-sostenibilidad/</w:t>
        </w:r>
      </w:hyperlink>
      <w:r w:rsidR="00E16623">
        <w:rPr>
          <w:rStyle w:val="Hipervnculo"/>
          <w:rFonts w:ascii="Times" w:hAnsi="Times"/>
          <w:color w:val="000000" w:themeColor="text1"/>
        </w:rPr>
        <w:t xml:space="preserve"> </w:t>
      </w:r>
      <w:r w:rsidR="00907A02" w:rsidRPr="001A421C">
        <w:rPr>
          <w:rFonts w:ascii="Times" w:hAnsi="Times"/>
          <w:color w:val="000000" w:themeColor="text1"/>
        </w:rPr>
        <w:t xml:space="preserve"> </w:t>
      </w:r>
      <w:r w:rsidR="00E16623">
        <w:rPr>
          <w:rFonts w:ascii="Times" w:hAnsi="Times"/>
          <w:color w:val="000000" w:themeColor="text1"/>
        </w:rPr>
        <w:t xml:space="preserve"> </w:t>
      </w:r>
    </w:p>
    <w:p w14:paraId="09C41A6A" w14:textId="77777777" w:rsidR="00840A46" w:rsidRPr="001A421C" w:rsidRDefault="00840A46" w:rsidP="000E576F">
      <w:pPr>
        <w:spacing w:line="276" w:lineRule="auto"/>
        <w:jc w:val="both"/>
        <w:rPr>
          <w:rFonts w:ascii="Times" w:hAnsi="Times"/>
          <w:b/>
          <w:color w:val="000000" w:themeColor="text1"/>
        </w:rPr>
      </w:pPr>
    </w:p>
    <w:p w14:paraId="0A6D0544" w14:textId="0C1EB8A3" w:rsidR="00840A46" w:rsidRPr="001438D3" w:rsidRDefault="00840A46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  <w:r w:rsidRPr="001A421C">
        <w:rPr>
          <w:rFonts w:ascii="Times" w:hAnsi="Times"/>
          <w:b/>
          <w:color w:val="000000" w:themeColor="text1"/>
        </w:rPr>
        <w:t xml:space="preserve">Envío de las </w:t>
      </w:r>
      <w:r w:rsidR="00202629" w:rsidRPr="001A421C">
        <w:rPr>
          <w:rFonts w:ascii="Times" w:hAnsi="Times"/>
          <w:b/>
          <w:color w:val="000000" w:themeColor="text1"/>
        </w:rPr>
        <w:t>i</w:t>
      </w:r>
      <w:r w:rsidRPr="001A421C">
        <w:rPr>
          <w:rFonts w:ascii="Times" w:hAnsi="Times"/>
          <w:b/>
          <w:color w:val="000000" w:themeColor="text1"/>
        </w:rPr>
        <w:t xml:space="preserve">niciativas y </w:t>
      </w:r>
      <w:r w:rsidR="00202629" w:rsidRPr="001A421C">
        <w:rPr>
          <w:rFonts w:ascii="Times" w:hAnsi="Times"/>
          <w:b/>
          <w:color w:val="000000" w:themeColor="text1"/>
        </w:rPr>
        <w:t>datos de c</w:t>
      </w:r>
      <w:r w:rsidRPr="001A421C">
        <w:rPr>
          <w:rFonts w:ascii="Times" w:hAnsi="Times"/>
          <w:b/>
          <w:color w:val="000000" w:themeColor="text1"/>
        </w:rPr>
        <w:t>ontacto</w:t>
      </w:r>
      <w:r w:rsidR="004B691B">
        <w:rPr>
          <w:rFonts w:ascii="Times" w:hAnsi="Times"/>
          <w:color w:val="000000" w:themeColor="text1"/>
        </w:rPr>
        <w:t xml:space="preserve">: </w:t>
      </w:r>
      <w:r w:rsidRPr="001A421C">
        <w:rPr>
          <w:rFonts w:ascii="Times" w:hAnsi="Times"/>
          <w:color w:val="000000" w:themeColor="text1"/>
        </w:rPr>
        <w:t>Para mayor información sobre la convocatoria y el proyecto de investigación</w:t>
      </w:r>
      <w:r w:rsidR="00202629" w:rsidRPr="001A421C">
        <w:rPr>
          <w:rFonts w:ascii="Times" w:hAnsi="Times"/>
          <w:color w:val="000000" w:themeColor="text1"/>
        </w:rPr>
        <w:t>,</w:t>
      </w:r>
      <w:r w:rsidRPr="001A421C">
        <w:rPr>
          <w:rFonts w:ascii="Times" w:hAnsi="Times"/>
          <w:color w:val="000000" w:themeColor="text1"/>
        </w:rPr>
        <w:t xml:space="preserve"> por favor escribir a</w:t>
      </w:r>
      <w:r w:rsidR="003A6C0B" w:rsidRPr="001A421C">
        <w:rPr>
          <w:rFonts w:ascii="Times" w:hAnsi="Times"/>
          <w:color w:val="000000" w:themeColor="text1"/>
        </w:rPr>
        <w:t xml:space="preserve"> </w:t>
      </w:r>
      <w:r w:rsidRPr="001A421C">
        <w:rPr>
          <w:rFonts w:ascii="Times" w:hAnsi="Times"/>
          <w:color w:val="000000" w:themeColor="text1"/>
        </w:rPr>
        <w:t>l</w:t>
      </w:r>
      <w:r w:rsidR="003A6C0B" w:rsidRPr="001A421C">
        <w:rPr>
          <w:rFonts w:ascii="Times" w:hAnsi="Times"/>
          <w:color w:val="000000" w:themeColor="text1"/>
        </w:rPr>
        <w:t>os</w:t>
      </w:r>
      <w:r w:rsidRPr="001A421C">
        <w:rPr>
          <w:rFonts w:ascii="Times" w:hAnsi="Times"/>
          <w:color w:val="000000" w:themeColor="text1"/>
        </w:rPr>
        <w:t xml:space="preserve"> correo</w:t>
      </w:r>
      <w:r w:rsidR="003A6C0B" w:rsidRPr="001A421C">
        <w:rPr>
          <w:rFonts w:ascii="Times" w:hAnsi="Times"/>
          <w:color w:val="000000" w:themeColor="text1"/>
        </w:rPr>
        <w:t>s</w:t>
      </w:r>
      <w:r w:rsidRPr="001A421C">
        <w:rPr>
          <w:rFonts w:ascii="Times" w:hAnsi="Times"/>
          <w:color w:val="000000" w:themeColor="text1"/>
        </w:rPr>
        <w:t xml:space="preserve"> electrónico</w:t>
      </w:r>
      <w:r w:rsidR="003A6C0B" w:rsidRPr="001A421C">
        <w:rPr>
          <w:rFonts w:ascii="Times" w:hAnsi="Times"/>
          <w:color w:val="000000" w:themeColor="text1"/>
        </w:rPr>
        <w:t>s</w:t>
      </w:r>
      <w:r w:rsidRPr="001A421C">
        <w:rPr>
          <w:rFonts w:ascii="Times" w:hAnsi="Times"/>
          <w:color w:val="000000" w:themeColor="text1"/>
        </w:rPr>
        <w:t xml:space="preserve"> </w:t>
      </w:r>
      <w:hyperlink r:id="rId10" w:history="1">
        <w:r w:rsidRPr="001438D3">
          <w:rPr>
            <w:rStyle w:val="Hipervnculo"/>
            <w:rFonts w:ascii="Times" w:hAnsi="Times"/>
            <w:color w:val="000000" w:themeColor="text1"/>
            <w:u w:val="none"/>
          </w:rPr>
          <w:t>oscar.perez@uexternado.edu.co</w:t>
        </w:r>
      </w:hyperlink>
      <w:r w:rsidR="004B691B" w:rsidRPr="001438D3">
        <w:rPr>
          <w:rStyle w:val="Hipervnculo"/>
          <w:rFonts w:ascii="Times" w:hAnsi="Times"/>
          <w:color w:val="000000" w:themeColor="text1"/>
          <w:u w:val="none"/>
        </w:rPr>
        <w:t xml:space="preserve">, </w:t>
      </w:r>
      <w:r w:rsidR="001438D3" w:rsidRPr="001438D3">
        <w:rPr>
          <w:rStyle w:val="Hipervnculo"/>
          <w:rFonts w:ascii="Times" w:hAnsi="Times"/>
          <w:color w:val="000000" w:themeColor="text1"/>
          <w:u w:val="none"/>
        </w:rPr>
        <w:t xml:space="preserve">daniela.camargo@pactoglobal-colombia.org </w:t>
      </w:r>
      <w:r w:rsidR="001438D3">
        <w:rPr>
          <w:rStyle w:val="Hipervnculo"/>
          <w:rFonts w:ascii="Times" w:hAnsi="Times"/>
          <w:color w:val="000000" w:themeColor="text1"/>
          <w:u w:val="none"/>
        </w:rPr>
        <w:t xml:space="preserve">y </w:t>
      </w:r>
      <w:r w:rsidR="004B691B" w:rsidRPr="001438D3">
        <w:rPr>
          <w:rStyle w:val="Hipervnculo"/>
          <w:rFonts w:ascii="Times" w:hAnsi="Times"/>
          <w:color w:val="000000" w:themeColor="text1"/>
          <w:u w:val="none"/>
        </w:rPr>
        <w:t>erika.m@afecolombia.org</w:t>
      </w:r>
      <w:r w:rsidR="005623F3" w:rsidRPr="001438D3">
        <w:rPr>
          <w:rStyle w:val="Hipervnculo"/>
          <w:rFonts w:ascii="Times" w:hAnsi="Times"/>
          <w:color w:val="000000" w:themeColor="text1"/>
          <w:u w:val="none"/>
        </w:rPr>
        <w:t xml:space="preserve">. </w:t>
      </w:r>
      <w:r w:rsidRPr="001438D3">
        <w:rPr>
          <w:rFonts w:ascii="Times" w:hAnsi="Times"/>
          <w:color w:val="000000" w:themeColor="text1"/>
        </w:rPr>
        <w:t>En e</w:t>
      </w:r>
      <w:bookmarkStart w:id="0" w:name="_GoBack"/>
      <w:bookmarkEnd w:id="0"/>
      <w:r w:rsidRPr="001438D3">
        <w:rPr>
          <w:rFonts w:ascii="Times" w:hAnsi="Times"/>
          <w:color w:val="000000" w:themeColor="text1"/>
        </w:rPr>
        <w:t xml:space="preserve">l asunto indicar: </w:t>
      </w:r>
      <w:r w:rsidRPr="00E16623">
        <w:rPr>
          <w:rFonts w:ascii="Times" w:hAnsi="Times"/>
          <w:b/>
          <w:color w:val="000000" w:themeColor="text1"/>
        </w:rPr>
        <w:t xml:space="preserve">ESTUDIOS DE CASO </w:t>
      </w:r>
      <w:r w:rsidR="00583F49" w:rsidRPr="00E16623">
        <w:rPr>
          <w:rFonts w:ascii="Times" w:hAnsi="Times"/>
          <w:b/>
          <w:color w:val="000000" w:themeColor="text1"/>
        </w:rPr>
        <w:t>ODS 11</w:t>
      </w:r>
      <w:r w:rsidRPr="00E16623">
        <w:rPr>
          <w:rFonts w:ascii="Times" w:hAnsi="Times"/>
          <w:b/>
          <w:color w:val="000000" w:themeColor="text1"/>
        </w:rPr>
        <w:t>.</w:t>
      </w:r>
      <w:r w:rsidR="00202629" w:rsidRPr="001438D3" w:rsidDel="00202629">
        <w:rPr>
          <w:rFonts w:ascii="Times" w:hAnsi="Times"/>
          <w:color w:val="000000" w:themeColor="text1"/>
        </w:rPr>
        <w:t xml:space="preserve"> </w:t>
      </w:r>
    </w:p>
    <w:p w14:paraId="136FBC00" w14:textId="77777777" w:rsidR="003F56E9" w:rsidRPr="001A421C" w:rsidRDefault="003F56E9" w:rsidP="000E576F">
      <w:pPr>
        <w:spacing w:line="276" w:lineRule="auto"/>
        <w:jc w:val="both"/>
        <w:rPr>
          <w:rFonts w:ascii="Times" w:hAnsi="Times"/>
          <w:color w:val="000000" w:themeColor="text1"/>
        </w:rPr>
      </w:pPr>
    </w:p>
    <w:sectPr w:rsidR="003F56E9" w:rsidRPr="001A421C" w:rsidSect="002A34B8">
      <w:headerReference w:type="default" r:id="rId11"/>
      <w:footerReference w:type="even" r:id="rId12"/>
      <w:footerReference w:type="default" r:id="rId13"/>
      <w:pgSz w:w="11900" w:h="16840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24880" w14:textId="77777777" w:rsidR="00330139" w:rsidRDefault="00330139" w:rsidP="00840A46">
      <w:r>
        <w:separator/>
      </w:r>
    </w:p>
  </w:endnote>
  <w:endnote w:type="continuationSeparator" w:id="0">
    <w:p w14:paraId="1B41FFA4" w14:textId="77777777" w:rsidR="00330139" w:rsidRDefault="00330139" w:rsidP="0084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E34DE" w14:textId="77777777" w:rsidR="00597736" w:rsidRDefault="00597736" w:rsidP="00A204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BF2361" w14:textId="77777777" w:rsidR="00597736" w:rsidRDefault="00597736" w:rsidP="00A204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980931"/>
      <w:docPartObj>
        <w:docPartGallery w:val="Page Numbers (Bottom of Page)"/>
        <w:docPartUnique/>
      </w:docPartObj>
    </w:sdtPr>
    <w:sdtEndPr/>
    <w:sdtContent>
      <w:p w14:paraId="21AC1FD7" w14:textId="20F1B2E8" w:rsidR="00597736" w:rsidRDefault="0059773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623" w:rsidRPr="00E16623">
          <w:rPr>
            <w:noProof/>
            <w:lang w:val="es-ES"/>
          </w:rPr>
          <w:t>1</w:t>
        </w:r>
        <w:r>
          <w:fldChar w:fldCharType="end"/>
        </w:r>
      </w:p>
    </w:sdtContent>
  </w:sdt>
  <w:p w14:paraId="634E2CB5" w14:textId="77777777" w:rsidR="00597736" w:rsidRDefault="00597736" w:rsidP="00A2041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A0E7F" w14:textId="77777777" w:rsidR="00330139" w:rsidRDefault="00330139" w:rsidP="00840A46">
      <w:r>
        <w:separator/>
      </w:r>
    </w:p>
  </w:footnote>
  <w:footnote w:type="continuationSeparator" w:id="0">
    <w:p w14:paraId="3C10893F" w14:textId="77777777" w:rsidR="00330139" w:rsidRDefault="00330139" w:rsidP="00840A46">
      <w:r>
        <w:continuationSeparator/>
      </w:r>
    </w:p>
  </w:footnote>
  <w:footnote w:id="1">
    <w:p w14:paraId="0FF042D8" w14:textId="371BF802" w:rsidR="00597736" w:rsidRPr="00E16623" w:rsidRDefault="00597736" w:rsidP="00112935">
      <w:pPr>
        <w:rPr>
          <w:rFonts w:ascii="Times" w:eastAsia="Times New Roman" w:hAnsi="Times" w:cs="Times New Roman"/>
          <w:sz w:val="20"/>
          <w:szCs w:val="20"/>
          <w:lang w:val="es-CO"/>
        </w:rPr>
      </w:pPr>
      <w:r w:rsidRPr="00112935">
        <w:rPr>
          <w:rStyle w:val="Refdenotaalpie"/>
          <w:rFonts w:ascii="Times" w:hAnsi="Times"/>
          <w:sz w:val="20"/>
          <w:szCs w:val="20"/>
        </w:rPr>
        <w:footnoteRef/>
      </w:r>
      <w:r w:rsidRPr="00112935">
        <w:rPr>
          <w:rFonts w:ascii="Times" w:hAnsi="Times"/>
          <w:sz w:val="20"/>
          <w:szCs w:val="20"/>
        </w:rPr>
        <w:t xml:space="preserve"> </w:t>
      </w:r>
      <w:r w:rsidRPr="00E16623">
        <w:rPr>
          <w:rFonts w:ascii="Times" w:eastAsia="Times New Roman" w:hAnsi="Times" w:cs="Times New Roman"/>
          <w:sz w:val="20"/>
          <w:szCs w:val="20"/>
          <w:lang w:val="es-CO"/>
        </w:rPr>
        <w:t xml:space="preserve">El Marco de Sendai es el instrumento sucesor del Marco de Acción de Hyogo para 2005-2015: Aumento de la resiliencia de las naciones y las comunidades ante los desastres, y se adoptó en la tercera Conferencia Mundial de las Naciones Unidas celebrada en Sendai (Japón) el 18 de marzo de 2015. Mayor información: https://www.unisdr.org/files/43291_spanishsendaiframeworkfordisasterri.pdf. </w:t>
      </w:r>
    </w:p>
  </w:footnote>
  <w:footnote w:id="2">
    <w:p w14:paraId="3DDBD84C" w14:textId="48EEF952" w:rsidR="00597736" w:rsidRDefault="00597736" w:rsidP="00112935">
      <w:pPr>
        <w:pStyle w:val="Textonotapie"/>
      </w:pPr>
      <w:r w:rsidRPr="00112935">
        <w:rPr>
          <w:rStyle w:val="Refdenotaalpie"/>
          <w:rFonts w:ascii="Times" w:hAnsi="Times"/>
        </w:rPr>
        <w:footnoteRef/>
      </w:r>
      <w:r w:rsidRPr="00112935">
        <w:rPr>
          <w:rFonts w:ascii="Times" w:hAnsi="Times"/>
        </w:rPr>
        <w:t xml:space="preserve"> Información tomada textualmente de: </w:t>
      </w:r>
      <w:hyperlink r:id="rId1" w:anchor="targets" w:history="1">
        <w:r w:rsidRPr="00112935">
          <w:rPr>
            <w:rStyle w:val="Hipervnculo"/>
            <w:rFonts w:ascii="Times" w:hAnsi="Times"/>
          </w:rPr>
          <w:t>http://www.undp.org/content/undp/es/home/sustainable-development-goals/goal-11-sustainable-cities-and-communities.html#targets</w:t>
        </w:r>
      </w:hyperlink>
      <w:r w:rsidRPr="00112935">
        <w:rPr>
          <w:rFonts w:ascii="Times" w:hAnsi="Tim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8CB67" w14:textId="1424AE2B" w:rsidR="00597736" w:rsidRDefault="002A34B8" w:rsidP="00EA4275">
    <w:pPr>
      <w:pStyle w:val="Encabezado"/>
      <w:tabs>
        <w:tab w:val="left" w:pos="3267"/>
        <w:tab w:val="left" w:pos="4013"/>
        <w:tab w:val="left" w:pos="4213"/>
        <w:tab w:val="center" w:pos="4249"/>
      </w:tabs>
    </w:pPr>
    <w:r w:rsidRPr="00840A46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973B770" wp14:editId="0A2503EC">
          <wp:simplePos x="0" y="0"/>
          <wp:positionH relativeFrom="column">
            <wp:posOffset>3543300</wp:posOffset>
          </wp:positionH>
          <wp:positionV relativeFrom="paragraph">
            <wp:posOffset>40005</wp:posOffset>
          </wp:positionV>
          <wp:extent cx="1519919" cy="540000"/>
          <wp:effectExtent l="0" t="0" r="4445" b="0"/>
          <wp:wrapSquare wrapText="bothSides"/>
          <wp:docPr id="1" name="Imagen 1" descr="C:\Users\Pacto13\Google Drive\Drive Laura\Laura\Logos\Logo 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to13\Google Drive\Drive Laura\Laura\Logos\Logo P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91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233ED828" wp14:editId="5E3A62E3">
          <wp:simplePos x="0" y="0"/>
          <wp:positionH relativeFrom="column">
            <wp:posOffset>228600</wp:posOffset>
          </wp:positionH>
          <wp:positionV relativeFrom="paragraph">
            <wp:posOffset>40005</wp:posOffset>
          </wp:positionV>
          <wp:extent cx="1110615" cy="539750"/>
          <wp:effectExtent l="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59" t="42243" r="53010" b="48201"/>
                  <a:stretch/>
                </pic:blipFill>
                <pic:spPr bwMode="auto">
                  <a:xfrm>
                    <a:off x="0" y="0"/>
                    <a:ext cx="111061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7736">
      <w:tab/>
    </w:r>
    <w:r>
      <w:rPr>
        <w:rFonts w:ascii="Times" w:hAnsi="Times"/>
        <w:b/>
        <w:bCs/>
        <w:noProof/>
        <w:lang w:val="es-CO" w:eastAsia="es-CO"/>
      </w:rPr>
      <w:drawing>
        <wp:inline distT="0" distB="0" distL="0" distR="0" wp14:anchorId="799C0CA0" wp14:editId="729D42C5">
          <wp:extent cx="775177" cy="598516"/>
          <wp:effectExtent l="0" t="0" r="12700" b="1143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77" cy="598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7736">
      <w:tab/>
    </w:r>
    <w:r w:rsidR="005977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709"/>
    <w:multiLevelType w:val="hybridMultilevel"/>
    <w:tmpl w:val="1F74F1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CA4"/>
    <w:multiLevelType w:val="hybridMultilevel"/>
    <w:tmpl w:val="22743A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C29"/>
    <w:multiLevelType w:val="hybridMultilevel"/>
    <w:tmpl w:val="228CA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574F6"/>
    <w:multiLevelType w:val="hybridMultilevel"/>
    <w:tmpl w:val="BA2232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2FAB"/>
    <w:multiLevelType w:val="multilevel"/>
    <w:tmpl w:val="C89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F95675"/>
    <w:multiLevelType w:val="hybridMultilevel"/>
    <w:tmpl w:val="31CE1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5EB2"/>
    <w:multiLevelType w:val="hybridMultilevel"/>
    <w:tmpl w:val="2C9823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A4ED4"/>
    <w:multiLevelType w:val="multilevel"/>
    <w:tmpl w:val="C63A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C577C0"/>
    <w:multiLevelType w:val="hybridMultilevel"/>
    <w:tmpl w:val="AE5815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46"/>
    <w:rsid w:val="00060507"/>
    <w:rsid w:val="000E576F"/>
    <w:rsid w:val="00112935"/>
    <w:rsid w:val="00136AD3"/>
    <w:rsid w:val="001438D3"/>
    <w:rsid w:val="00165707"/>
    <w:rsid w:val="001A421C"/>
    <w:rsid w:val="00202629"/>
    <w:rsid w:val="00206206"/>
    <w:rsid w:val="002A34B8"/>
    <w:rsid w:val="00330139"/>
    <w:rsid w:val="00371884"/>
    <w:rsid w:val="003A085D"/>
    <w:rsid w:val="003A6C0B"/>
    <w:rsid w:val="003B6B12"/>
    <w:rsid w:val="003E1F5C"/>
    <w:rsid w:val="003F56E9"/>
    <w:rsid w:val="00420FCA"/>
    <w:rsid w:val="004B691B"/>
    <w:rsid w:val="004D77E0"/>
    <w:rsid w:val="005623F3"/>
    <w:rsid w:val="00583F49"/>
    <w:rsid w:val="00597736"/>
    <w:rsid w:val="00615D85"/>
    <w:rsid w:val="007B285F"/>
    <w:rsid w:val="007C5744"/>
    <w:rsid w:val="00840A46"/>
    <w:rsid w:val="008E1D93"/>
    <w:rsid w:val="00907A02"/>
    <w:rsid w:val="00975741"/>
    <w:rsid w:val="009D7BC1"/>
    <w:rsid w:val="00A20419"/>
    <w:rsid w:val="00AC2114"/>
    <w:rsid w:val="00AD26D7"/>
    <w:rsid w:val="00BC0B70"/>
    <w:rsid w:val="00CA6136"/>
    <w:rsid w:val="00D20B6B"/>
    <w:rsid w:val="00D6290A"/>
    <w:rsid w:val="00D833A1"/>
    <w:rsid w:val="00DA7921"/>
    <w:rsid w:val="00E0762E"/>
    <w:rsid w:val="00E16623"/>
    <w:rsid w:val="00EA4275"/>
    <w:rsid w:val="00EB0FDE"/>
    <w:rsid w:val="00ED544C"/>
    <w:rsid w:val="00F5310C"/>
    <w:rsid w:val="00F863F1"/>
    <w:rsid w:val="00F9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A033EB"/>
  <w15:docId w15:val="{277D74D9-A853-4521-AC7C-409241D3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4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3A085D"/>
    <w:pPr>
      <w:spacing w:before="100" w:beforeAutospacing="1" w:after="100" w:afterAutospacing="1"/>
      <w:outlineLvl w:val="2"/>
    </w:pPr>
    <w:rPr>
      <w:rFonts w:ascii="Times" w:eastAsiaTheme="minorHAnsi" w:hAnsi="Times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Ttulo"/>
    <w:link w:val="TtuloCar"/>
    <w:qFormat/>
    <w:rsid w:val="00F863F1"/>
    <w:pPr>
      <w:pBdr>
        <w:bottom w:val="single" w:sz="12" w:space="1" w:color="auto"/>
      </w:pBdr>
      <w:jc w:val="center"/>
    </w:pPr>
    <w:rPr>
      <w:color w:val="4472C4" w:themeColor="accent5"/>
      <w:sz w:val="40"/>
      <w:szCs w:val="40"/>
    </w:rPr>
  </w:style>
  <w:style w:type="character" w:customStyle="1" w:styleId="TtuloCar">
    <w:name w:val="Título Car"/>
    <w:basedOn w:val="TtuloCar1"/>
    <w:link w:val="Ttulo1"/>
    <w:rsid w:val="00F863F1"/>
    <w:rPr>
      <w:rFonts w:asciiTheme="majorHAnsi" w:eastAsiaTheme="majorEastAsia" w:hAnsiTheme="majorHAnsi" w:cstheme="majorBidi"/>
      <w:color w:val="4472C4" w:themeColor="accent5"/>
      <w:spacing w:val="-10"/>
      <w:kern w:val="28"/>
      <w:sz w:val="40"/>
      <w:szCs w:val="40"/>
    </w:rPr>
  </w:style>
  <w:style w:type="paragraph" w:styleId="Ttulo">
    <w:name w:val="Title"/>
    <w:basedOn w:val="Normal"/>
    <w:next w:val="Normal"/>
    <w:link w:val="TtuloCar1"/>
    <w:uiPriority w:val="10"/>
    <w:qFormat/>
    <w:rsid w:val="00F863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F86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link w:val="PrrafodelistaCar"/>
    <w:uiPriority w:val="34"/>
    <w:qFormat/>
    <w:rsid w:val="00840A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0A46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40A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A46"/>
    <w:rPr>
      <w:rFonts w:eastAsiaTheme="minorEastAsia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40A46"/>
  </w:style>
  <w:style w:type="paragraph" w:styleId="Encabezado">
    <w:name w:val="header"/>
    <w:basedOn w:val="Normal"/>
    <w:link w:val="EncabezadoCar"/>
    <w:uiPriority w:val="99"/>
    <w:unhideWhenUsed/>
    <w:rsid w:val="00840A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A46"/>
    <w:rPr>
      <w:rFonts w:eastAsiaTheme="minorEastAsia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840A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40A46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840A46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40A46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4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419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02629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0FC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0FCA"/>
    <w:rPr>
      <w:rFonts w:eastAsiaTheme="minorEastAsia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20FC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20FCA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3A085D"/>
    <w:rPr>
      <w:rFonts w:ascii="Times" w:hAnsi="Times"/>
      <w:b/>
      <w:bCs/>
      <w:sz w:val="27"/>
      <w:szCs w:val="27"/>
      <w:lang w:val="en-U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085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085D"/>
    <w:rPr>
      <w:rFonts w:eastAsiaTheme="minorEastAsia"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085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085D"/>
    <w:rPr>
      <w:rFonts w:eastAsiaTheme="minorEastAsia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xternado.edu.co/finanzas-gobierno-relaciones-internacionales/banco-de-estudios-de-caso-en-responsabilidad-social-y-sostenibilida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scar.perez@uexternado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externado.edu.co/finanzas-gobierno-relaciones-internacionales/banco-de-estudios-de-caso-en-responsabilidad-social-y-sostenibilidad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dp.org/content/undp/es/home/sustainable-development-goals/goal-11-sustainable-cities-and-communities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5567-2042-4021-BFE1-427E0DFA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1753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Pacto13</dc:creator>
  <cp:keywords/>
  <dc:description/>
  <cp:lastModifiedBy>OSCAR IVAN PEREZ H</cp:lastModifiedBy>
  <cp:revision>17</cp:revision>
  <dcterms:created xsi:type="dcterms:W3CDTF">2017-12-11T21:24:00Z</dcterms:created>
  <dcterms:modified xsi:type="dcterms:W3CDTF">2018-12-07T20:40:00Z</dcterms:modified>
</cp:coreProperties>
</file>