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9D" w:rsidRPr="00E85F74" w:rsidRDefault="000E139D" w:rsidP="000E139D">
      <w:pPr>
        <w:jc w:val="center"/>
        <w:rPr>
          <w:sz w:val="24"/>
          <w:szCs w:val="24"/>
          <w:lang w:val="es-CO"/>
        </w:rPr>
      </w:pPr>
      <w:r w:rsidRPr="00E85F74">
        <w:rPr>
          <w:sz w:val="24"/>
          <w:szCs w:val="24"/>
          <w:lang w:val="es-CO"/>
        </w:rPr>
        <w:t xml:space="preserve">La Cátedra Unesco “Derechos Humanos y violencia: gobierno y gobernanza” de la Universidad Externado de Colombia </w:t>
      </w:r>
    </w:p>
    <w:p w:rsidR="000E139D" w:rsidRPr="00E85F74" w:rsidRDefault="000E139D" w:rsidP="000E139D">
      <w:pPr>
        <w:jc w:val="center"/>
        <w:rPr>
          <w:sz w:val="24"/>
          <w:szCs w:val="24"/>
          <w:lang w:val="es-CO"/>
        </w:rPr>
      </w:pPr>
      <w:r w:rsidRPr="00E85F74">
        <w:rPr>
          <w:sz w:val="24"/>
          <w:szCs w:val="24"/>
          <w:lang w:val="es-CO"/>
        </w:rPr>
        <w:t xml:space="preserve">convoca a los estudiantes de las maestrías del Departamento de Derecho Constitucional </w:t>
      </w:r>
    </w:p>
    <w:p w:rsidR="000E139D" w:rsidRPr="00E85F74" w:rsidRDefault="000E139D" w:rsidP="000E139D">
      <w:pPr>
        <w:jc w:val="center"/>
        <w:rPr>
          <w:b/>
          <w:sz w:val="24"/>
          <w:szCs w:val="24"/>
          <w:lang w:val="es-CO"/>
        </w:rPr>
      </w:pPr>
      <w:r w:rsidRPr="00E85F74">
        <w:rPr>
          <w:sz w:val="24"/>
          <w:szCs w:val="24"/>
          <w:lang w:val="es-CO"/>
        </w:rPr>
        <w:t>a participar en su línea de investigación 201</w:t>
      </w:r>
      <w:r>
        <w:rPr>
          <w:sz w:val="24"/>
          <w:szCs w:val="24"/>
          <w:lang w:val="es-CO"/>
        </w:rPr>
        <w:t>8</w:t>
      </w:r>
      <w:r w:rsidRPr="00E85F74">
        <w:rPr>
          <w:sz w:val="24"/>
          <w:szCs w:val="24"/>
          <w:lang w:val="es-CO"/>
        </w:rPr>
        <w:t xml:space="preserve">: </w:t>
      </w:r>
      <w:r w:rsidRPr="000E139D">
        <w:rPr>
          <w:b/>
          <w:i/>
          <w:sz w:val="24"/>
          <w:szCs w:val="24"/>
          <w:lang w:val="es-CO"/>
        </w:rPr>
        <w:t>«Desplazamiento forzado interno, prevención y restauración de los vínculos sociales rotos»</w:t>
      </w:r>
      <w:r w:rsidRPr="00E85F74">
        <w:rPr>
          <w:sz w:val="24"/>
          <w:szCs w:val="24"/>
          <w:lang w:val="es-CO"/>
        </w:rPr>
        <w:t xml:space="preserve"> para la realización de trabajos de grado</w:t>
      </w:r>
    </w:p>
    <w:p w:rsidR="000E139D" w:rsidRPr="00E85F74" w:rsidRDefault="000E139D" w:rsidP="000E139D">
      <w:pPr>
        <w:ind w:left="851"/>
        <w:jc w:val="center"/>
        <w:rPr>
          <w:b/>
          <w:i/>
          <w:sz w:val="18"/>
          <w:szCs w:val="18"/>
          <w:lang w:val="es-CO"/>
        </w:rPr>
      </w:pPr>
    </w:p>
    <w:tbl>
      <w:tblPr>
        <w:tblW w:w="1190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1"/>
        <w:gridCol w:w="3918"/>
        <w:gridCol w:w="4678"/>
      </w:tblGrid>
      <w:tr w:rsidR="000E139D" w:rsidRPr="00E85F74" w:rsidTr="008242FC">
        <w:trPr>
          <w:trHeight w:val="314"/>
        </w:trPr>
        <w:tc>
          <w:tcPr>
            <w:tcW w:w="11907" w:type="dxa"/>
            <w:gridSpan w:val="3"/>
            <w:tcBorders>
              <w:top w:val="single" w:sz="4" w:space="0" w:color="auto"/>
              <w:left w:val="single" w:sz="4" w:space="0" w:color="auto"/>
              <w:bottom w:val="single" w:sz="4" w:space="0" w:color="auto"/>
              <w:right w:val="single" w:sz="4" w:space="0" w:color="auto"/>
            </w:tcBorders>
            <w:shd w:val="clear" w:color="auto" w:fill="EEECE1"/>
          </w:tcPr>
          <w:p w:rsidR="000E139D" w:rsidRPr="00E85F74" w:rsidRDefault="000E139D" w:rsidP="008242FC">
            <w:pPr>
              <w:rPr>
                <w:rFonts w:eastAsia="MS Mincho"/>
                <w:sz w:val="18"/>
                <w:szCs w:val="18"/>
                <w:lang w:val="es-CO" w:eastAsia="es-CO"/>
              </w:rPr>
            </w:pPr>
            <w:r w:rsidRPr="00E85F74">
              <w:rPr>
                <w:rFonts w:eastAsia="MS Mincho"/>
                <w:sz w:val="18"/>
                <w:szCs w:val="18"/>
                <w:lang w:val="es-CO" w:eastAsia="es-CO"/>
              </w:rPr>
              <w:t>PRESENTACIÓN</w:t>
            </w:r>
          </w:p>
        </w:tc>
      </w:tr>
      <w:tr w:rsidR="000E139D" w:rsidRPr="008A3A72" w:rsidTr="008242FC">
        <w:trPr>
          <w:trHeight w:val="314"/>
        </w:trPr>
        <w:tc>
          <w:tcPr>
            <w:tcW w:w="11907" w:type="dxa"/>
            <w:gridSpan w:val="3"/>
            <w:tcBorders>
              <w:top w:val="single" w:sz="4" w:space="0" w:color="auto"/>
              <w:left w:val="single" w:sz="4" w:space="0" w:color="auto"/>
              <w:bottom w:val="single" w:sz="4" w:space="0" w:color="auto"/>
              <w:right w:val="single" w:sz="4" w:space="0" w:color="auto"/>
            </w:tcBorders>
            <w:shd w:val="clear" w:color="auto" w:fill="auto"/>
          </w:tcPr>
          <w:p w:rsidR="000E139D" w:rsidRPr="00E85F74" w:rsidRDefault="000E139D" w:rsidP="008242FC">
            <w:pPr>
              <w:jc w:val="both"/>
              <w:rPr>
                <w:rFonts w:eastAsia="MS Mincho"/>
                <w:sz w:val="18"/>
                <w:szCs w:val="18"/>
                <w:lang w:val="es-CO" w:eastAsia="es-CO"/>
              </w:rPr>
            </w:pPr>
            <w:r w:rsidRPr="00E85F74">
              <w:rPr>
                <w:rFonts w:eastAsia="MS Mincho"/>
                <w:sz w:val="18"/>
                <w:szCs w:val="18"/>
                <w:lang w:val="es-CO" w:eastAsia="es-CO"/>
              </w:rPr>
              <w:t xml:space="preserve">Desde su nacimiento, la Cátedra Unesco de la Universidad Externado de Colombia ha promovido la investigación sobre los derechos de las víctimas de desplazamiento forzado y del conflicto armado interno, tanto a nivel docente como de maestrías. Es así como, varios estudiantes de maestría han realizado su trabajo de grado dentro de la línea de investigación de la Cátedra Unesco, con el acompañamiento permanente de los tutores asignados. Para ello, la Cátedra Unesco lanza una convocatoria con una temática general (ver a continuación) frente a la que los estudiantes pueden proponer investigaciones afines.  </w:t>
            </w:r>
          </w:p>
          <w:p w:rsidR="000E139D" w:rsidRPr="00E85F74" w:rsidRDefault="000E139D" w:rsidP="008242FC">
            <w:pPr>
              <w:jc w:val="both"/>
              <w:rPr>
                <w:rFonts w:eastAsia="MS Mincho"/>
                <w:sz w:val="18"/>
                <w:szCs w:val="18"/>
                <w:lang w:val="es-CO" w:eastAsia="es-CO"/>
              </w:rPr>
            </w:pPr>
          </w:p>
        </w:tc>
      </w:tr>
      <w:tr w:rsidR="000E139D" w:rsidRPr="00E85F74" w:rsidTr="008242FC">
        <w:trPr>
          <w:trHeight w:val="314"/>
        </w:trPr>
        <w:tc>
          <w:tcPr>
            <w:tcW w:w="11907" w:type="dxa"/>
            <w:gridSpan w:val="3"/>
            <w:tcBorders>
              <w:top w:val="single" w:sz="4" w:space="0" w:color="auto"/>
              <w:left w:val="single" w:sz="4" w:space="0" w:color="auto"/>
              <w:bottom w:val="single" w:sz="4" w:space="0" w:color="auto"/>
              <w:right w:val="single" w:sz="4" w:space="0" w:color="auto"/>
            </w:tcBorders>
            <w:shd w:val="clear" w:color="auto" w:fill="EEECE1"/>
            <w:hideMark/>
          </w:tcPr>
          <w:p w:rsidR="000E139D" w:rsidRPr="00E85F74" w:rsidRDefault="000E139D" w:rsidP="008242FC">
            <w:pPr>
              <w:rPr>
                <w:rFonts w:eastAsia="MS Mincho"/>
                <w:sz w:val="18"/>
                <w:szCs w:val="18"/>
                <w:lang w:val="es-CO" w:eastAsia="es-CO"/>
              </w:rPr>
            </w:pPr>
            <w:r w:rsidRPr="00E85F74">
              <w:rPr>
                <w:rFonts w:eastAsia="MS Mincho"/>
                <w:sz w:val="18"/>
                <w:szCs w:val="18"/>
                <w:lang w:val="es-CO" w:eastAsia="es-CO"/>
              </w:rPr>
              <w:t>TEMA GENERAL PROPUESTO</w:t>
            </w:r>
          </w:p>
        </w:tc>
      </w:tr>
      <w:tr w:rsidR="000E139D" w:rsidRPr="008A3A72" w:rsidTr="008242FC">
        <w:trPr>
          <w:trHeight w:val="628"/>
        </w:trPr>
        <w:tc>
          <w:tcPr>
            <w:tcW w:w="11907" w:type="dxa"/>
            <w:gridSpan w:val="3"/>
            <w:tcBorders>
              <w:top w:val="single" w:sz="4" w:space="0" w:color="auto"/>
              <w:left w:val="single" w:sz="4" w:space="0" w:color="auto"/>
              <w:bottom w:val="single" w:sz="4" w:space="0" w:color="auto"/>
              <w:right w:val="single" w:sz="4" w:space="0" w:color="auto"/>
            </w:tcBorders>
            <w:hideMark/>
          </w:tcPr>
          <w:p w:rsidR="000E139D" w:rsidRPr="00E85F74" w:rsidRDefault="000E139D" w:rsidP="00C400C8">
            <w:pPr>
              <w:jc w:val="both"/>
              <w:textAlignment w:val="auto"/>
              <w:rPr>
                <w:sz w:val="18"/>
                <w:szCs w:val="18"/>
                <w:lang w:val="es-CO"/>
              </w:rPr>
            </w:pPr>
            <w:r w:rsidRPr="00E85F74">
              <w:rPr>
                <w:rFonts w:eastAsia="MS Mincho"/>
                <w:sz w:val="18"/>
                <w:szCs w:val="18"/>
                <w:lang w:val="es-CO" w:eastAsia="es-CO"/>
              </w:rPr>
              <w:t>Se recibirán propuestas de investigación sobre temas que contribuyan a dar respuesta</w:t>
            </w:r>
            <w:r>
              <w:rPr>
                <w:rFonts w:eastAsia="MS Mincho"/>
                <w:sz w:val="18"/>
                <w:szCs w:val="18"/>
                <w:lang w:val="es-CO" w:eastAsia="es-CO"/>
              </w:rPr>
              <w:t xml:space="preserve"> </w:t>
            </w:r>
            <w:r w:rsidRPr="00E85F74">
              <w:rPr>
                <w:rFonts w:eastAsia="MS Mincho"/>
                <w:sz w:val="18"/>
                <w:szCs w:val="18"/>
                <w:lang w:val="es-CO" w:eastAsia="es-CO"/>
              </w:rPr>
              <w:t xml:space="preserve">a la siguiente pregunta: </w:t>
            </w:r>
            <w:r w:rsidRPr="000E139D">
              <w:rPr>
                <w:rFonts w:eastAsia="MS Mincho"/>
                <w:sz w:val="18"/>
                <w:szCs w:val="18"/>
                <w:lang w:val="es-CO" w:eastAsia="es-CO"/>
              </w:rPr>
              <w:t>¿cómo contribuir a la restauración de los vínculos sociales rotos con el desplazamiento forzado y el confl</w:t>
            </w:r>
            <w:r>
              <w:rPr>
                <w:rFonts w:eastAsia="MS Mincho"/>
                <w:sz w:val="18"/>
                <w:szCs w:val="18"/>
                <w:lang w:val="es-CO" w:eastAsia="es-CO"/>
              </w:rPr>
              <w:t>icto armado interno</w:t>
            </w:r>
            <w:r w:rsidRPr="00E85F74">
              <w:rPr>
                <w:rFonts w:eastAsia="MS Mincho"/>
                <w:sz w:val="18"/>
                <w:szCs w:val="18"/>
                <w:lang w:val="es-CO" w:eastAsia="es-CO"/>
              </w:rPr>
              <w:t>?</w:t>
            </w:r>
          </w:p>
        </w:tc>
      </w:tr>
      <w:tr w:rsidR="000E139D" w:rsidRPr="00E85F74" w:rsidTr="008242FC">
        <w:trPr>
          <w:trHeight w:val="391"/>
        </w:trPr>
        <w:tc>
          <w:tcPr>
            <w:tcW w:w="3311" w:type="dxa"/>
            <w:tcBorders>
              <w:top w:val="single" w:sz="4" w:space="0" w:color="auto"/>
              <w:left w:val="single" w:sz="4" w:space="0" w:color="auto"/>
              <w:bottom w:val="single" w:sz="4" w:space="0" w:color="auto"/>
              <w:right w:val="single" w:sz="4" w:space="0" w:color="auto"/>
            </w:tcBorders>
            <w:shd w:val="clear" w:color="auto" w:fill="EEECE1"/>
            <w:hideMark/>
          </w:tcPr>
          <w:p w:rsidR="000E139D" w:rsidRPr="00E85F74" w:rsidRDefault="000E139D" w:rsidP="008242FC">
            <w:pPr>
              <w:rPr>
                <w:rFonts w:eastAsia="MS Mincho"/>
                <w:sz w:val="18"/>
                <w:szCs w:val="18"/>
                <w:lang w:val="es-CO" w:eastAsia="es-CO"/>
              </w:rPr>
            </w:pPr>
            <w:r w:rsidRPr="00E85F74">
              <w:rPr>
                <w:sz w:val="18"/>
                <w:szCs w:val="18"/>
                <w:lang w:val="es-CO"/>
              </w:rPr>
              <w:t>REQUISITOS / DURACIÓN</w:t>
            </w:r>
          </w:p>
        </w:tc>
        <w:tc>
          <w:tcPr>
            <w:tcW w:w="3918" w:type="dxa"/>
            <w:tcBorders>
              <w:top w:val="single" w:sz="4" w:space="0" w:color="auto"/>
              <w:left w:val="single" w:sz="4" w:space="0" w:color="auto"/>
              <w:bottom w:val="single" w:sz="4" w:space="0" w:color="auto"/>
              <w:right w:val="single" w:sz="4" w:space="0" w:color="auto"/>
            </w:tcBorders>
            <w:shd w:val="clear" w:color="auto" w:fill="EEECE1"/>
            <w:hideMark/>
          </w:tcPr>
          <w:p w:rsidR="000E139D" w:rsidRPr="00E85F74" w:rsidRDefault="000E139D" w:rsidP="008242FC">
            <w:pPr>
              <w:rPr>
                <w:rFonts w:eastAsia="MS Mincho"/>
                <w:sz w:val="18"/>
                <w:szCs w:val="18"/>
                <w:lang w:val="es-CO" w:eastAsia="es-CO"/>
              </w:rPr>
            </w:pPr>
            <w:r w:rsidRPr="00E85F74">
              <w:rPr>
                <w:sz w:val="18"/>
                <w:szCs w:val="18"/>
                <w:lang w:val="es-CO"/>
              </w:rPr>
              <w:t>METAS  / ACTIVIDADES PREVISTAS</w:t>
            </w:r>
          </w:p>
        </w:tc>
        <w:tc>
          <w:tcPr>
            <w:tcW w:w="4678" w:type="dxa"/>
            <w:tcBorders>
              <w:top w:val="single" w:sz="4" w:space="0" w:color="auto"/>
              <w:left w:val="single" w:sz="4" w:space="0" w:color="auto"/>
              <w:bottom w:val="single" w:sz="4" w:space="0" w:color="auto"/>
              <w:right w:val="single" w:sz="4" w:space="0" w:color="auto"/>
            </w:tcBorders>
            <w:shd w:val="clear" w:color="auto" w:fill="EEECE1"/>
            <w:hideMark/>
          </w:tcPr>
          <w:p w:rsidR="000E139D" w:rsidRPr="00E85F74" w:rsidRDefault="000E139D" w:rsidP="008242FC">
            <w:pPr>
              <w:rPr>
                <w:rFonts w:eastAsia="MS Mincho"/>
                <w:sz w:val="18"/>
                <w:szCs w:val="18"/>
                <w:lang w:val="es-CO" w:eastAsia="es-CO"/>
              </w:rPr>
            </w:pPr>
            <w:r w:rsidRPr="00E85F74">
              <w:rPr>
                <w:sz w:val="18"/>
                <w:szCs w:val="18"/>
                <w:lang w:val="es-CO"/>
              </w:rPr>
              <w:t>FECHAS / CONTACTO</w:t>
            </w:r>
          </w:p>
        </w:tc>
      </w:tr>
      <w:tr w:rsidR="000E139D" w:rsidRPr="00E85F74" w:rsidTr="008242FC">
        <w:trPr>
          <w:trHeight w:val="3521"/>
        </w:trPr>
        <w:tc>
          <w:tcPr>
            <w:tcW w:w="3311" w:type="dxa"/>
            <w:tcBorders>
              <w:top w:val="single" w:sz="4" w:space="0" w:color="auto"/>
              <w:left w:val="single" w:sz="4" w:space="0" w:color="auto"/>
              <w:bottom w:val="single" w:sz="4" w:space="0" w:color="auto"/>
              <w:right w:val="single" w:sz="4" w:space="0" w:color="auto"/>
            </w:tcBorders>
          </w:tcPr>
          <w:p w:rsidR="000E139D" w:rsidRPr="00E85F74" w:rsidRDefault="000E139D" w:rsidP="008242FC">
            <w:pPr>
              <w:rPr>
                <w:rFonts w:eastAsia="MS Mincho"/>
                <w:sz w:val="18"/>
                <w:szCs w:val="18"/>
                <w:u w:val="single"/>
                <w:lang w:val="es-CO" w:eastAsia="es-CO"/>
              </w:rPr>
            </w:pPr>
            <w:r w:rsidRPr="00E85F74">
              <w:rPr>
                <w:sz w:val="18"/>
                <w:szCs w:val="18"/>
                <w:u w:val="single"/>
                <w:lang w:val="es-CO"/>
              </w:rPr>
              <w:t>Requisitos:</w:t>
            </w:r>
          </w:p>
          <w:p w:rsidR="000E139D" w:rsidRPr="00E85F74" w:rsidRDefault="000E139D" w:rsidP="008242FC">
            <w:pPr>
              <w:rPr>
                <w:sz w:val="18"/>
                <w:szCs w:val="18"/>
                <w:lang w:val="es-CO"/>
              </w:rPr>
            </w:pPr>
            <w:r w:rsidRPr="00E85F74">
              <w:rPr>
                <w:sz w:val="18"/>
                <w:szCs w:val="18"/>
                <w:lang w:val="es-CO"/>
              </w:rPr>
              <w:t xml:space="preserve">- Ser alumno de cualquiera de las Maestrías del Departamento de Derecho Constitucional </w:t>
            </w:r>
          </w:p>
          <w:p w:rsidR="000E139D" w:rsidRPr="00E85F74" w:rsidRDefault="000E139D" w:rsidP="00C400C8">
            <w:pPr>
              <w:jc w:val="both"/>
              <w:rPr>
                <w:sz w:val="18"/>
                <w:szCs w:val="18"/>
                <w:lang w:val="es-CO"/>
              </w:rPr>
            </w:pPr>
            <w:r w:rsidRPr="00E85F74">
              <w:rPr>
                <w:sz w:val="18"/>
                <w:szCs w:val="18"/>
                <w:lang w:val="es-CO"/>
              </w:rPr>
              <w:t>- Manifestar su interés en participar en la línea y enviar: propuesta de investigación (problema de investigación y objetivos a desarrollar)</w:t>
            </w:r>
            <w:r w:rsidRPr="00E85F74">
              <w:rPr>
                <w:rStyle w:val="Refdenotaalpie"/>
                <w:sz w:val="18"/>
                <w:szCs w:val="18"/>
                <w:lang w:val="es-CO"/>
              </w:rPr>
              <w:footnoteReference w:id="1"/>
            </w:r>
            <w:r w:rsidRPr="00E85F74">
              <w:rPr>
                <w:sz w:val="18"/>
                <w:szCs w:val="18"/>
                <w:lang w:val="es-CO"/>
              </w:rPr>
              <w:t xml:space="preserve"> y hoja de vida</w:t>
            </w:r>
          </w:p>
          <w:p w:rsidR="000E139D" w:rsidRPr="00E85F74" w:rsidRDefault="000E139D" w:rsidP="00C400C8">
            <w:pPr>
              <w:jc w:val="both"/>
              <w:rPr>
                <w:sz w:val="18"/>
                <w:szCs w:val="18"/>
                <w:lang w:val="es-CO"/>
              </w:rPr>
            </w:pPr>
            <w:r w:rsidRPr="00E85F74">
              <w:rPr>
                <w:sz w:val="18"/>
                <w:szCs w:val="18"/>
                <w:lang w:val="es-CO"/>
              </w:rPr>
              <w:t>- Realizar entrevista</w:t>
            </w:r>
          </w:p>
          <w:p w:rsidR="000E139D" w:rsidRPr="00E85F74" w:rsidRDefault="000E139D" w:rsidP="00C400C8">
            <w:pPr>
              <w:jc w:val="both"/>
              <w:rPr>
                <w:sz w:val="18"/>
                <w:szCs w:val="18"/>
                <w:lang w:val="es-CO"/>
              </w:rPr>
            </w:pPr>
            <w:r w:rsidRPr="00E85F74">
              <w:rPr>
                <w:sz w:val="18"/>
                <w:szCs w:val="18"/>
                <w:lang w:val="es-CO"/>
              </w:rPr>
              <w:t xml:space="preserve">- Querer cumplir con el cronograma prestablecido </w:t>
            </w:r>
          </w:p>
          <w:p w:rsidR="000E139D" w:rsidRPr="00E85F74" w:rsidRDefault="000E139D" w:rsidP="008242FC">
            <w:pPr>
              <w:rPr>
                <w:sz w:val="18"/>
                <w:szCs w:val="18"/>
                <w:u w:val="single"/>
                <w:lang w:val="es-CO"/>
              </w:rPr>
            </w:pPr>
          </w:p>
          <w:p w:rsidR="000E139D" w:rsidRPr="00E85F74" w:rsidRDefault="000E139D" w:rsidP="008242FC">
            <w:pPr>
              <w:rPr>
                <w:sz w:val="18"/>
                <w:szCs w:val="18"/>
                <w:u w:val="single"/>
                <w:lang w:val="es-CO"/>
              </w:rPr>
            </w:pPr>
            <w:r w:rsidRPr="00E85F74">
              <w:rPr>
                <w:sz w:val="18"/>
                <w:szCs w:val="18"/>
                <w:u w:val="single"/>
                <w:lang w:val="es-CO"/>
              </w:rPr>
              <w:t>Duración:</w:t>
            </w:r>
          </w:p>
          <w:p w:rsidR="000E139D" w:rsidRPr="00E85F74" w:rsidRDefault="000E139D" w:rsidP="008242FC">
            <w:pPr>
              <w:rPr>
                <w:rFonts w:eastAsia="MS Mincho"/>
                <w:sz w:val="18"/>
                <w:szCs w:val="18"/>
                <w:lang w:val="es-CO" w:eastAsia="es-CO"/>
              </w:rPr>
            </w:pPr>
            <w:r w:rsidRPr="00EF7DE8">
              <w:rPr>
                <w:sz w:val="18"/>
                <w:szCs w:val="18"/>
                <w:lang w:val="es-CO"/>
              </w:rPr>
              <w:t>Un año académico</w:t>
            </w:r>
          </w:p>
        </w:tc>
        <w:tc>
          <w:tcPr>
            <w:tcW w:w="3918" w:type="dxa"/>
            <w:tcBorders>
              <w:top w:val="single" w:sz="4" w:space="0" w:color="auto"/>
              <w:left w:val="single" w:sz="4" w:space="0" w:color="auto"/>
              <w:bottom w:val="single" w:sz="4" w:space="0" w:color="auto"/>
              <w:right w:val="single" w:sz="4" w:space="0" w:color="auto"/>
            </w:tcBorders>
          </w:tcPr>
          <w:p w:rsidR="000E139D" w:rsidRPr="00C400C8" w:rsidRDefault="000E139D" w:rsidP="008242FC">
            <w:pPr>
              <w:rPr>
                <w:rFonts w:eastAsia="MS Mincho"/>
                <w:sz w:val="18"/>
                <w:szCs w:val="18"/>
                <w:lang w:val="es-CO" w:eastAsia="es-CO"/>
              </w:rPr>
            </w:pPr>
            <w:r w:rsidRPr="00C400C8">
              <w:rPr>
                <w:sz w:val="18"/>
                <w:szCs w:val="18"/>
                <w:u w:val="single"/>
                <w:lang w:val="es-CO"/>
              </w:rPr>
              <w:t>Metas</w:t>
            </w:r>
            <w:r w:rsidRPr="00C400C8">
              <w:rPr>
                <w:sz w:val="18"/>
                <w:szCs w:val="18"/>
                <w:lang w:val="es-CO"/>
              </w:rPr>
              <w:t>:</w:t>
            </w:r>
          </w:p>
          <w:p w:rsidR="000E139D" w:rsidRPr="00C400C8" w:rsidRDefault="000E139D" w:rsidP="00C400C8">
            <w:pPr>
              <w:jc w:val="both"/>
              <w:rPr>
                <w:sz w:val="18"/>
                <w:szCs w:val="18"/>
                <w:lang w:val="es-CO"/>
              </w:rPr>
            </w:pPr>
            <w:r w:rsidRPr="00C400C8">
              <w:rPr>
                <w:sz w:val="18"/>
                <w:szCs w:val="18"/>
                <w:lang w:val="es-CO"/>
              </w:rPr>
              <w:t>- Elaboración y desarrollo de un proyecto de investigación socio jurídica</w:t>
            </w:r>
          </w:p>
          <w:p w:rsidR="000E139D" w:rsidRPr="00C400C8" w:rsidRDefault="000E139D" w:rsidP="00C400C8">
            <w:pPr>
              <w:jc w:val="both"/>
              <w:rPr>
                <w:sz w:val="18"/>
                <w:szCs w:val="18"/>
                <w:lang w:val="es-CO"/>
              </w:rPr>
            </w:pPr>
            <w:r w:rsidRPr="00C400C8">
              <w:rPr>
                <w:sz w:val="18"/>
                <w:szCs w:val="18"/>
                <w:lang w:val="es-CO"/>
              </w:rPr>
              <w:t>- Elaboración, presentación y sustentación de</w:t>
            </w:r>
            <w:r w:rsidR="00404AC5">
              <w:rPr>
                <w:sz w:val="18"/>
                <w:szCs w:val="18"/>
                <w:lang w:val="es-CO"/>
              </w:rPr>
              <w:t xml:space="preserve"> un </w:t>
            </w:r>
            <w:r w:rsidR="00404AC5" w:rsidRPr="008A3A72">
              <w:rPr>
                <w:b/>
                <w:lang w:val="es-CO"/>
              </w:rPr>
              <w:t>artículo científico</w:t>
            </w:r>
            <w:r w:rsidR="008A3A72">
              <w:rPr>
                <w:rStyle w:val="Refdenotaalpie"/>
                <w:b/>
                <w:lang w:val="es-CO"/>
              </w:rPr>
              <w:footnoteReference w:id="2"/>
            </w:r>
            <w:r w:rsidR="00404AC5">
              <w:rPr>
                <w:sz w:val="18"/>
                <w:szCs w:val="18"/>
                <w:lang w:val="es-CO"/>
              </w:rPr>
              <w:t xml:space="preserve"> de no más de 25 páginas.</w:t>
            </w:r>
          </w:p>
          <w:p w:rsidR="000E139D" w:rsidRPr="00C400C8" w:rsidRDefault="000E139D" w:rsidP="00C400C8">
            <w:pPr>
              <w:jc w:val="both"/>
              <w:rPr>
                <w:sz w:val="18"/>
                <w:szCs w:val="18"/>
                <w:u w:val="single"/>
                <w:lang w:val="es-CO"/>
              </w:rPr>
            </w:pPr>
          </w:p>
          <w:p w:rsidR="000E139D" w:rsidRPr="00C400C8" w:rsidRDefault="000E139D" w:rsidP="00C400C8">
            <w:pPr>
              <w:jc w:val="both"/>
              <w:rPr>
                <w:sz w:val="18"/>
                <w:szCs w:val="18"/>
                <w:lang w:val="es-CO"/>
              </w:rPr>
            </w:pPr>
            <w:r w:rsidRPr="00C400C8">
              <w:rPr>
                <w:sz w:val="18"/>
                <w:szCs w:val="18"/>
                <w:u w:val="single"/>
                <w:lang w:val="es-CO"/>
              </w:rPr>
              <w:t>Actividades previstas</w:t>
            </w:r>
            <w:r w:rsidRPr="00C400C8">
              <w:rPr>
                <w:sz w:val="18"/>
                <w:szCs w:val="18"/>
                <w:lang w:val="es-CO"/>
              </w:rPr>
              <w:t>:</w:t>
            </w:r>
          </w:p>
          <w:p w:rsidR="000E139D" w:rsidRPr="00C400C8" w:rsidRDefault="000E139D" w:rsidP="00C400C8">
            <w:pPr>
              <w:jc w:val="both"/>
              <w:rPr>
                <w:sz w:val="18"/>
                <w:szCs w:val="18"/>
                <w:lang w:val="es-CO"/>
              </w:rPr>
            </w:pPr>
            <w:r w:rsidRPr="00C400C8">
              <w:rPr>
                <w:sz w:val="18"/>
                <w:szCs w:val="18"/>
                <w:lang w:val="es-CO"/>
              </w:rPr>
              <w:t xml:space="preserve">- Seminario de investigación socio jurídica 2018 del CIPC </w:t>
            </w:r>
          </w:p>
          <w:p w:rsidR="000E139D" w:rsidRPr="00C400C8" w:rsidRDefault="000E139D" w:rsidP="00C400C8">
            <w:pPr>
              <w:jc w:val="both"/>
              <w:rPr>
                <w:sz w:val="18"/>
                <w:szCs w:val="18"/>
                <w:lang w:val="es-CO"/>
              </w:rPr>
            </w:pPr>
            <w:r w:rsidRPr="00C400C8">
              <w:rPr>
                <w:sz w:val="18"/>
                <w:szCs w:val="18"/>
                <w:lang w:val="es-CO"/>
              </w:rPr>
              <w:t>- Congreso nacional de la Cátedra Unesco 2018: 16 y 17 de octubre de 2018</w:t>
            </w:r>
          </w:p>
          <w:p w:rsidR="000E139D" w:rsidRPr="00C400C8" w:rsidRDefault="000E139D" w:rsidP="00C400C8">
            <w:pPr>
              <w:jc w:val="both"/>
              <w:rPr>
                <w:sz w:val="18"/>
                <w:szCs w:val="18"/>
                <w:lang w:val="es-CO"/>
              </w:rPr>
            </w:pPr>
          </w:p>
          <w:p w:rsidR="000E139D" w:rsidRPr="00C400C8" w:rsidRDefault="000E139D" w:rsidP="008242FC">
            <w:pPr>
              <w:rPr>
                <w:sz w:val="18"/>
                <w:szCs w:val="18"/>
                <w:lang w:val="es-CO"/>
              </w:rPr>
            </w:pPr>
            <w:r w:rsidRPr="00C400C8">
              <w:rPr>
                <w:sz w:val="18"/>
                <w:szCs w:val="18"/>
                <w:u w:val="single"/>
                <w:lang w:val="es-CO"/>
              </w:rPr>
              <w:t xml:space="preserve">Publicación de un </w:t>
            </w:r>
            <w:r w:rsidR="002B1A5C" w:rsidRPr="00C400C8">
              <w:rPr>
                <w:sz w:val="18"/>
                <w:szCs w:val="18"/>
                <w:u w:val="single"/>
                <w:lang w:val="es-CO"/>
              </w:rPr>
              <w:t>ensayo</w:t>
            </w:r>
            <w:r w:rsidRPr="00C400C8">
              <w:rPr>
                <w:sz w:val="18"/>
                <w:szCs w:val="18"/>
                <w:lang w:val="es-CO"/>
              </w:rPr>
              <w:t xml:space="preserve">: </w:t>
            </w:r>
          </w:p>
          <w:p w:rsidR="000E139D" w:rsidRPr="00C400C8" w:rsidRDefault="00C400C8" w:rsidP="00C400C8">
            <w:pPr>
              <w:jc w:val="both"/>
              <w:rPr>
                <w:rFonts w:eastAsia="MS Mincho"/>
                <w:sz w:val="18"/>
                <w:szCs w:val="18"/>
                <w:u w:val="single"/>
                <w:lang w:val="es-CO" w:eastAsia="es-CO"/>
              </w:rPr>
            </w:pPr>
            <w:r w:rsidRPr="00C400C8">
              <w:rPr>
                <w:sz w:val="18"/>
                <w:szCs w:val="18"/>
                <w:lang w:val="es-CO"/>
              </w:rPr>
              <w:t>Los estudiantes tienen la oportunidad de</w:t>
            </w:r>
            <w:r w:rsidR="000E139D" w:rsidRPr="00C400C8">
              <w:rPr>
                <w:sz w:val="18"/>
                <w:szCs w:val="18"/>
                <w:lang w:val="es-CO"/>
              </w:rPr>
              <w:t xml:space="preserve"> publica</w:t>
            </w:r>
            <w:r w:rsidRPr="00C400C8">
              <w:rPr>
                <w:sz w:val="18"/>
                <w:szCs w:val="18"/>
                <w:lang w:val="es-CO"/>
              </w:rPr>
              <w:t>r</w:t>
            </w:r>
            <w:r w:rsidR="000E139D" w:rsidRPr="00C400C8">
              <w:rPr>
                <w:sz w:val="18"/>
                <w:szCs w:val="18"/>
                <w:lang w:val="es-CO"/>
              </w:rPr>
              <w:t xml:space="preserve"> un </w:t>
            </w:r>
            <w:r w:rsidR="002B1A5C" w:rsidRPr="00C400C8">
              <w:rPr>
                <w:sz w:val="18"/>
                <w:szCs w:val="18"/>
                <w:lang w:val="es-CO"/>
              </w:rPr>
              <w:t>ensayo</w:t>
            </w:r>
            <w:r w:rsidR="000E139D" w:rsidRPr="00C400C8">
              <w:rPr>
                <w:sz w:val="18"/>
                <w:szCs w:val="18"/>
                <w:lang w:val="es-CO"/>
              </w:rPr>
              <w:t xml:space="preserve"> </w:t>
            </w:r>
            <w:r w:rsidRPr="00C400C8">
              <w:rPr>
                <w:sz w:val="18"/>
                <w:szCs w:val="18"/>
                <w:lang w:val="es-CO"/>
              </w:rPr>
              <w:t xml:space="preserve">en la revista virtual Investigare </w:t>
            </w:r>
            <w:r w:rsidR="000E139D" w:rsidRPr="00C400C8">
              <w:rPr>
                <w:sz w:val="18"/>
                <w:szCs w:val="18"/>
                <w:lang w:val="es-CO"/>
              </w:rPr>
              <w:t>sobre la investigación realizada, siempre que cumpla con los estándares requeridos.</w:t>
            </w:r>
          </w:p>
        </w:tc>
        <w:tc>
          <w:tcPr>
            <w:tcW w:w="4678" w:type="dxa"/>
            <w:tcBorders>
              <w:top w:val="single" w:sz="4" w:space="0" w:color="auto"/>
              <w:left w:val="single" w:sz="4" w:space="0" w:color="auto"/>
              <w:bottom w:val="single" w:sz="4" w:space="0" w:color="auto"/>
              <w:right w:val="single" w:sz="4" w:space="0" w:color="auto"/>
            </w:tcBorders>
          </w:tcPr>
          <w:p w:rsidR="000E139D" w:rsidRPr="00C400C8" w:rsidRDefault="000E139D" w:rsidP="00C400C8">
            <w:pPr>
              <w:jc w:val="both"/>
              <w:rPr>
                <w:rFonts w:eastAsia="MS Mincho"/>
                <w:sz w:val="18"/>
                <w:szCs w:val="18"/>
                <w:lang w:val="es-CO" w:eastAsia="es-CO"/>
              </w:rPr>
            </w:pPr>
            <w:r w:rsidRPr="00C400C8">
              <w:rPr>
                <w:sz w:val="18"/>
                <w:szCs w:val="18"/>
                <w:u w:val="single"/>
                <w:lang w:val="es-CO"/>
              </w:rPr>
              <w:t>Fechas</w:t>
            </w:r>
            <w:r w:rsidRPr="00C400C8">
              <w:rPr>
                <w:sz w:val="18"/>
                <w:szCs w:val="18"/>
                <w:lang w:val="es-CO"/>
              </w:rPr>
              <w:t>:</w:t>
            </w:r>
          </w:p>
          <w:p w:rsidR="000E139D" w:rsidRPr="00C400C8" w:rsidRDefault="000E139D" w:rsidP="00C400C8">
            <w:pPr>
              <w:numPr>
                <w:ilvl w:val="0"/>
                <w:numId w:val="1"/>
              </w:numPr>
              <w:overflowPunct/>
              <w:autoSpaceDE/>
              <w:adjustRightInd/>
              <w:ind w:left="0" w:hanging="271"/>
              <w:jc w:val="both"/>
              <w:textAlignment w:val="auto"/>
              <w:rPr>
                <w:sz w:val="18"/>
                <w:szCs w:val="18"/>
                <w:lang w:val="es-CO"/>
              </w:rPr>
            </w:pPr>
            <w:r w:rsidRPr="00C400C8">
              <w:rPr>
                <w:sz w:val="18"/>
                <w:szCs w:val="18"/>
                <w:lang w:val="es-CO"/>
              </w:rPr>
              <w:t>Fecha límite de entrega de propuesta de investigación (puede ser vía e-mail): 4 de junio de 2018</w:t>
            </w:r>
          </w:p>
          <w:p w:rsidR="000E139D" w:rsidRPr="00C400C8" w:rsidRDefault="000E139D" w:rsidP="00C400C8">
            <w:pPr>
              <w:numPr>
                <w:ilvl w:val="0"/>
                <w:numId w:val="1"/>
              </w:numPr>
              <w:overflowPunct/>
              <w:autoSpaceDE/>
              <w:adjustRightInd/>
              <w:ind w:left="0" w:hanging="271"/>
              <w:jc w:val="both"/>
              <w:textAlignment w:val="auto"/>
              <w:rPr>
                <w:rFonts w:eastAsia="Calibri"/>
                <w:sz w:val="18"/>
                <w:szCs w:val="18"/>
                <w:lang w:val="es-CO" w:eastAsia="en-US"/>
              </w:rPr>
            </w:pPr>
            <w:r w:rsidRPr="00C400C8">
              <w:rPr>
                <w:sz w:val="18"/>
                <w:szCs w:val="18"/>
                <w:lang w:val="es-CO"/>
              </w:rPr>
              <w:t>Entrevistas</w:t>
            </w:r>
            <w:r w:rsidRPr="00C400C8">
              <w:rPr>
                <w:rStyle w:val="Refdenotaalpie"/>
                <w:sz w:val="18"/>
                <w:szCs w:val="18"/>
                <w:lang w:val="es-CO"/>
              </w:rPr>
              <w:footnoteReference w:id="3"/>
            </w:r>
            <w:r w:rsidRPr="00C400C8">
              <w:rPr>
                <w:sz w:val="18"/>
                <w:szCs w:val="18"/>
                <w:lang w:val="es-CO"/>
              </w:rPr>
              <w:t xml:space="preserve">: </w:t>
            </w:r>
            <w:r w:rsidR="00FF1256" w:rsidRPr="00C400C8">
              <w:rPr>
                <w:sz w:val="18"/>
                <w:szCs w:val="18"/>
                <w:lang w:val="es-CO"/>
              </w:rPr>
              <w:t>5</w:t>
            </w:r>
            <w:r w:rsidRPr="00C400C8">
              <w:rPr>
                <w:sz w:val="18"/>
                <w:szCs w:val="18"/>
                <w:lang w:val="es-CO"/>
              </w:rPr>
              <w:t xml:space="preserve"> de junio, 1:00 pm</w:t>
            </w:r>
          </w:p>
          <w:p w:rsidR="000E139D" w:rsidRPr="00C400C8" w:rsidRDefault="000E139D" w:rsidP="00C400C8">
            <w:pPr>
              <w:numPr>
                <w:ilvl w:val="0"/>
                <w:numId w:val="1"/>
              </w:numPr>
              <w:overflowPunct/>
              <w:autoSpaceDE/>
              <w:adjustRightInd/>
              <w:ind w:left="0" w:hanging="271"/>
              <w:jc w:val="both"/>
              <w:textAlignment w:val="auto"/>
              <w:rPr>
                <w:sz w:val="18"/>
                <w:szCs w:val="18"/>
                <w:lang w:val="es-CO"/>
              </w:rPr>
            </w:pPr>
            <w:r w:rsidRPr="00C400C8">
              <w:rPr>
                <w:sz w:val="18"/>
                <w:szCs w:val="18"/>
                <w:lang w:val="es-CO"/>
              </w:rPr>
              <w:t xml:space="preserve">Publicación de los resultados: </w:t>
            </w:r>
            <w:r w:rsidR="00FF1256" w:rsidRPr="00C400C8">
              <w:rPr>
                <w:sz w:val="18"/>
                <w:szCs w:val="18"/>
                <w:lang w:val="es-CO"/>
              </w:rPr>
              <w:t>5</w:t>
            </w:r>
            <w:r w:rsidRPr="00C400C8">
              <w:rPr>
                <w:sz w:val="18"/>
                <w:szCs w:val="18"/>
                <w:lang w:val="es-CO"/>
              </w:rPr>
              <w:t xml:space="preserve"> de junio </w:t>
            </w:r>
          </w:p>
          <w:p w:rsidR="000E139D" w:rsidRPr="00C400C8" w:rsidRDefault="000E139D" w:rsidP="00C400C8">
            <w:pPr>
              <w:numPr>
                <w:ilvl w:val="0"/>
                <w:numId w:val="1"/>
              </w:numPr>
              <w:overflowPunct/>
              <w:autoSpaceDE/>
              <w:autoSpaceDN/>
              <w:adjustRightInd/>
              <w:ind w:left="0" w:hanging="271"/>
              <w:jc w:val="both"/>
              <w:textAlignment w:val="auto"/>
              <w:rPr>
                <w:sz w:val="18"/>
                <w:szCs w:val="18"/>
                <w:lang w:val="es-CO"/>
              </w:rPr>
            </w:pPr>
            <w:r w:rsidRPr="00C400C8">
              <w:rPr>
                <w:sz w:val="18"/>
                <w:szCs w:val="18"/>
                <w:lang w:val="es-CO"/>
              </w:rPr>
              <w:t xml:space="preserve">Tutorías virtuales: fechas que se acuerden con los estudiantes </w:t>
            </w:r>
          </w:p>
          <w:p w:rsidR="000E139D" w:rsidRPr="00C400C8" w:rsidRDefault="000E139D" w:rsidP="00C400C8">
            <w:pPr>
              <w:numPr>
                <w:ilvl w:val="0"/>
                <w:numId w:val="1"/>
              </w:numPr>
              <w:overflowPunct/>
              <w:autoSpaceDE/>
              <w:autoSpaceDN/>
              <w:adjustRightInd/>
              <w:ind w:left="0" w:hanging="271"/>
              <w:jc w:val="both"/>
              <w:textAlignment w:val="auto"/>
              <w:rPr>
                <w:sz w:val="18"/>
                <w:szCs w:val="18"/>
                <w:lang w:val="es-CO"/>
              </w:rPr>
            </w:pPr>
            <w:r w:rsidRPr="00C400C8">
              <w:rPr>
                <w:sz w:val="18"/>
                <w:szCs w:val="18"/>
                <w:lang w:val="es-CO"/>
              </w:rPr>
              <w:t xml:space="preserve">Tutorías presenciales: dentro de las fechas de visita de la maestría y fechas de “Proyectos de investigación” programadas por el Departamento de Derecho Constitucional.    </w:t>
            </w:r>
          </w:p>
          <w:p w:rsidR="000E139D" w:rsidRPr="00C400C8" w:rsidRDefault="000E139D" w:rsidP="008242FC">
            <w:pPr>
              <w:rPr>
                <w:sz w:val="18"/>
                <w:szCs w:val="18"/>
                <w:lang w:val="es-CO"/>
              </w:rPr>
            </w:pPr>
          </w:p>
          <w:p w:rsidR="000E139D" w:rsidRPr="00C400C8" w:rsidRDefault="000E139D" w:rsidP="008242FC">
            <w:pPr>
              <w:rPr>
                <w:sz w:val="18"/>
                <w:szCs w:val="18"/>
                <w:lang w:val="es-CO"/>
              </w:rPr>
            </w:pPr>
            <w:r w:rsidRPr="00C400C8">
              <w:rPr>
                <w:sz w:val="18"/>
                <w:szCs w:val="18"/>
                <w:u w:val="single"/>
                <w:lang w:val="es-CO"/>
              </w:rPr>
              <w:t>Contacto</w:t>
            </w:r>
            <w:r w:rsidRPr="00C400C8">
              <w:rPr>
                <w:sz w:val="18"/>
                <w:szCs w:val="18"/>
                <w:lang w:val="es-CO"/>
              </w:rPr>
              <w:t xml:space="preserve">:     </w:t>
            </w:r>
          </w:p>
          <w:p w:rsidR="000E139D" w:rsidRPr="00C400C8" w:rsidRDefault="000E139D" w:rsidP="008242FC">
            <w:pPr>
              <w:rPr>
                <w:sz w:val="18"/>
                <w:szCs w:val="18"/>
                <w:lang w:val="es-CO"/>
              </w:rPr>
            </w:pPr>
            <w:r w:rsidRPr="00C400C8">
              <w:rPr>
                <w:sz w:val="18"/>
                <w:szCs w:val="18"/>
                <w:lang w:val="es-CO"/>
              </w:rPr>
              <w:t xml:space="preserve">Ximena Sarmiento                 </w:t>
            </w:r>
          </w:p>
          <w:p w:rsidR="000E139D" w:rsidRPr="00C400C8" w:rsidRDefault="000E139D" w:rsidP="008242FC">
            <w:pPr>
              <w:rPr>
                <w:sz w:val="18"/>
                <w:szCs w:val="18"/>
                <w:lang w:val="es-CO"/>
              </w:rPr>
            </w:pPr>
            <w:r w:rsidRPr="00C400C8">
              <w:rPr>
                <w:sz w:val="18"/>
                <w:szCs w:val="18"/>
                <w:lang w:val="es-CO"/>
              </w:rPr>
              <w:t>Investigadora Cátedra Unesco</w:t>
            </w:r>
          </w:p>
          <w:p w:rsidR="000E139D" w:rsidRPr="00C400C8" w:rsidRDefault="000E139D" w:rsidP="008242FC">
            <w:pPr>
              <w:rPr>
                <w:sz w:val="18"/>
                <w:szCs w:val="18"/>
                <w:lang w:val="es-CO"/>
              </w:rPr>
            </w:pPr>
            <w:proofErr w:type="spellStart"/>
            <w:r w:rsidRPr="00C400C8">
              <w:rPr>
                <w:sz w:val="18"/>
                <w:szCs w:val="18"/>
                <w:lang w:val="es-CO"/>
              </w:rPr>
              <w:t>Cra</w:t>
            </w:r>
            <w:proofErr w:type="spellEnd"/>
            <w:r w:rsidRPr="00C400C8">
              <w:rPr>
                <w:sz w:val="18"/>
                <w:szCs w:val="18"/>
                <w:lang w:val="es-CO"/>
              </w:rPr>
              <w:t>. 3ª Este No. 10-45 (Casa Cetina, al frente de la Iglesia de Egipto)</w:t>
            </w:r>
          </w:p>
          <w:p w:rsidR="000E139D" w:rsidRPr="00C400C8" w:rsidRDefault="000E139D" w:rsidP="008242FC">
            <w:pPr>
              <w:rPr>
                <w:sz w:val="18"/>
                <w:szCs w:val="18"/>
                <w:lang w:val="es-CO"/>
              </w:rPr>
            </w:pPr>
            <w:r w:rsidRPr="00C400C8">
              <w:rPr>
                <w:sz w:val="18"/>
                <w:szCs w:val="18"/>
                <w:lang w:val="es-CO"/>
              </w:rPr>
              <w:t>Tels.: 3419900 y 2826066, ext. 2200/2202/2204</w:t>
            </w:r>
          </w:p>
          <w:p w:rsidR="000E139D" w:rsidRPr="00C400C8" w:rsidRDefault="00495C22" w:rsidP="008242FC">
            <w:pPr>
              <w:jc w:val="both"/>
              <w:rPr>
                <w:rStyle w:val="Hipervnculo"/>
                <w:color w:val="auto"/>
                <w:sz w:val="18"/>
                <w:szCs w:val="18"/>
                <w:lang w:val="es-CO"/>
              </w:rPr>
            </w:pPr>
            <w:hyperlink r:id="rId8" w:history="1">
              <w:r w:rsidR="000E139D" w:rsidRPr="00C400C8">
                <w:rPr>
                  <w:rStyle w:val="Hipervnculo"/>
                  <w:color w:val="auto"/>
                  <w:sz w:val="18"/>
                  <w:szCs w:val="18"/>
                  <w:lang w:val="es-CO"/>
                </w:rPr>
                <w:t>catedraunesco@uexternado.edu.co</w:t>
              </w:r>
            </w:hyperlink>
          </w:p>
          <w:p w:rsidR="00C400C8" w:rsidRPr="00C400C8" w:rsidRDefault="00C400C8" w:rsidP="008242FC">
            <w:pPr>
              <w:jc w:val="both"/>
              <w:rPr>
                <w:rFonts w:eastAsia="MS Mincho"/>
                <w:sz w:val="18"/>
                <w:szCs w:val="18"/>
                <w:lang w:val="es-CO" w:eastAsia="es-CO"/>
              </w:rPr>
            </w:pPr>
          </w:p>
        </w:tc>
      </w:tr>
    </w:tbl>
    <w:p w:rsidR="000E139D" w:rsidRPr="00DE064F" w:rsidRDefault="000E139D" w:rsidP="000E139D">
      <w:pPr>
        <w:rPr>
          <w:vanish/>
        </w:rPr>
      </w:pPr>
    </w:p>
    <w:p w:rsidR="000E139D" w:rsidRPr="00E85F74" w:rsidRDefault="000E139D" w:rsidP="000E139D">
      <w:pPr>
        <w:rPr>
          <w:sz w:val="16"/>
          <w:szCs w:val="16"/>
          <w:lang w:val="es-CO"/>
        </w:rPr>
      </w:pPr>
      <w:r w:rsidRPr="00E85F74">
        <w:rPr>
          <w:noProof/>
          <w:sz w:val="16"/>
          <w:szCs w:val="16"/>
          <w:lang w:val="es-CO" w:eastAsia="es-CO"/>
        </w:rPr>
        <mc:AlternateContent>
          <mc:Choice Requires="wps">
            <w:drawing>
              <wp:anchor distT="0" distB="0" distL="114300" distR="114300" simplePos="0" relativeHeight="251659264" behindDoc="0" locked="0" layoutInCell="1" allowOverlap="1">
                <wp:simplePos x="0" y="0"/>
                <wp:positionH relativeFrom="column">
                  <wp:posOffset>-7480300</wp:posOffset>
                </wp:positionH>
                <wp:positionV relativeFrom="paragraph">
                  <wp:posOffset>44450</wp:posOffset>
                </wp:positionV>
                <wp:extent cx="2251075" cy="189865"/>
                <wp:effectExtent l="10160" t="10160" r="5715"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1075"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A7414" id="_x0000_t32" coordsize="21600,21600" o:spt="32" o:oned="t" path="m,l21600,21600e" filled="f">
                <v:path arrowok="t" fillok="f" o:connecttype="none"/>
                <o:lock v:ext="edit" shapetype="t"/>
              </v:shapetype>
              <v:shape id="Conector recto de flecha 1" o:spid="_x0000_s1026" type="#_x0000_t32" style="position:absolute;margin-left:-589pt;margin-top:3.5pt;width:177.25pt;height:14.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"/>
            </w:pict>
          </mc:Fallback>
        </mc:AlternateContent>
      </w:r>
      <w:bookmarkStart w:id="0" w:name="_GoBack"/>
      <w:bookmarkEnd w:id="0"/>
    </w:p>
    <w:sectPr w:rsidR="000E139D" w:rsidRPr="00E85F74" w:rsidSect="008242FC">
      <w:headerReference w:type="default" r:id="rId9"/>
      <w:footerReference w:type="default" r:id="rId10"/>
      <w:pgSz w:w="15840" w:h="12240" w:orient="landscape" w:code="1"/>
      <w:pgMar w:top="1417" w:right="1701" w:bottom="1417" w:left="1701" w:header="283"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22" w:rsidRDefault="00495C22" w:rsidP="000E139D">
      <w:r>
        <w:separator/>
      </w:r>
    </w:p>
  </w:endnote>
  <w:endnote w:type="continuationSeparator" w:id="0">
    <w:p w:rsidR="00495C22" w:rsidRDefault="00495C22" w:rsidP="000E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C" w:rsidRDefault="008242FC">
    <w:pPr>
      <w:pStyle w:val="Piedepgina"/>
      <w:spacing w:before="2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22" w:rsidRDefault="00495C22" w:rsidP="000E139D">
      <w:r>
        <w:separator/>
      </w:r>
    </w:p>
  </w:footnote>
  <w:footnote w:type="continuationSeparator" w:id="0">
    <w:p w:rsidR="00495C22" w:rsidRDefault="00495C22" w:rsidP="000E139D">
      <w:r>
        <w:continuationSeparator/>
      </w:r>
    </w:p>
  </w:footnote>
  <w:footnote w:id="1">
    <w:p w:rsidR="000E139D" w:rsidRPr="008A3A72" w:rsidRDefault="000E139D" w:rsidP="000E139D">
      <w:pPr>
        <w:pStyle w:val="Textonotapie"/>
        <w:tabs>
          <w:tab w:val="left" w:pos="284"/>
        </w:tabs>
        <w:ind w:left="284"/>
        <w:rPr>
          <w:sz w:val="16"/>
          <w:szCs w:val="16"/>
        </w:rPr>
      </w:pPr>
      <w:r w:rsidRPr="008A3A72">
        <w:rPr>
          <w:rStyle w:val="Refdenotaalpie"/>
          <w:sz w:val="16"/>
          <w:szCs w:val="16"/>
        </w:rPr>
        <w:footnoteRef/>
      </w:r>
      <w:r w:rsidRPr="008A3A72">
        <w:rPr>
          <w:sz w:val="16"/>
          <w:szCs w:val="16"/>
        </w:rPr>
        <w:t xml:space="preserve"> Previamente, favor llamar o dirigirse a las oficinas de la Cátedra Unesco.</w:t>
      </w:r>
    </w:p>
  </w:footnote>
  <w:footnote w:id="2">
    <w:p w:rsidR="008A3A72" w:rsidRPr="008A3A72" w:rsidRDefault="008A3A72" w:rsidP="008A3A72">
      <w:pPr>
        <w:pStyle w:val="Textonotapie"/>
        <w:ind w:left="284"/>
        <w:rPr>
          <w:sz w:val="16"/>
          <w:szCs w:val="16"/>
          <w:lang w:val="es-CO"/>
        </w:rPr>
      </w:pPr>
      <w:r w:rsidRPr="008A3A72">
        <w:rPr>
          <w:rStyle w:val="Refdenotaalpie"/>
          <w:sz w:val="16"/>
          <w:szCs w:val="16"/>
        </w:rPr>
        <w:footnoteRef/>
      </w:r>
      <w:r w:rsidRPr="008A3A72">
        <w:rPr>
          <w:sz w:val="16"/>
          <w:szCs w:val="16"/>
        </w:rPr>
        <w:t xml:space="preserve"> Los </w:t>
      </w:r>
      <w:r>
        <w:rPr>
          <w:sz w:val="16"/>
          <w:szCs w:val="16"/>
        </w:rPr>
        <w:t>requisitos serán entregados por la Cátedra Unesco, con base en los criterios de publicación de los libros de la Cátedra Unesco</w:t>
      </w:r>
    </w:p>
  </w:footnote>
  <w:footnote w:id="3">
    <w:p w:rsidR="000E139D" w:rsidRDefault="000E139D" w:rsidP="000E139D">
      <w:pPr>
        <w:pStyle w:val="Textonotapie"/>
        <w:tabs>
          <w:tab w:val="left" w:pos="284"/>
        </w:tabs>
        <w:ind w:left="284"/>
        <w:rPr>
          <w:lang w:val="es-CO"/>
        </w:rPr>
      </w:pPr>
      <w:r w:rsidRPr="008A3A72">
        <w:rPr>
          <w:rStyle w:val="Refdenotaalpie"/>
          <w:sz w:val="16"/>
          <w:szCs w:val="16"/>
        </w:rPr>
        <w:footnoteRef/>
      </w:r>
      <w:r w:rsidRPr="008A3A72">
        <w:rPr>
          <w:sz w:val="16"/>
          <w:szCs w:val="16"/>
        </w:rPr>
        <w:t xml:space="preserve"> Ver dirección de contacto.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C" w:rsidRDefault="0044411C" w:rsidP="008242FC">
    <w:pPr>
      <w:pStyle w:val="Encabezado"/>
    </w:pPr>
    <w:r>
      <w:t xml:space="preserve">                   </w:t>
    </w:r>
    <w:r w:rsidR="000E139D">
      <w:rPr>
        <w:noProof/>
        <w:lang w:val="es-CO" w:eastAsia="es-CO"/>
      </w:rPr>
      <w:drawing>
        <wp:inline distT="0" distB="0" distL="0" distR="0">
          <wp:extent cx="7877175" cy="638175"/>
          <wp:effectExtent l="0" t="0" r="9525" b="9525"/>
          <wp:docPr id="3" name="Imagen 3" descr="Catedra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dra Unes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175" cy="638175"/>
                  </a:xfrm>
                  <a:prstGeom prst="rect">
                    <a:avLst/>
                  </a:prstGeom>
                  <a:noFill/>
                  <a:ln>
                    <a:noFill/>
                  </a:ln>
                </pic:spPr>
              </pic:pic>
            </a:graphicData>
          </a:graphic>
        </wp:inline>
      </w:drawing>
    </w:r>
    <w:r w:rsidR="00495C22">
      <w:rPr>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97.3pt;height:115.2pt;z-index:-251658752;mso-wrap-edited:f;mso-position-horizontal:center;mso-position-horizontal-relative:margin;mso-position-vertical:center;mso-position-vertical-relative:margin" wrapcoords="-82 0 -82 21459 21600 21459 21600 0 -82 0">
          <v:imagedata r:id="rId2" o:title="120 años" gain="19661f" blacklevel="22938f"/>
          <w10:wrap anchorx="margin" anchory="margin"/>
        </v:shape>
      </w:pict>
    </w:r>
  </w:p>
  <w:p w:rsidR="008242FC" w:rsidRDefault="008242F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E07"/>
    <w:multiLevelType w:val="hybridMultilevel"/>
    <w:tmpl w:val="55BEC6FA"/>
    <w:lvl w:ilvl="0" w:tplc="77BE17F8">
      <w:start w:val="1"/>
      <w:numFmt w:val="bullet"/>
      <w:lvlText w:val="-"/>
      <w:lvlJc w:val="left"/>
      <w:pPr>
        <w:ind w:left="720" w:hanging="360"/>
      </w:pPr>
      <w:rPr>
        <w:rFonts w:ascii="Arial Narrow" w:eastAsia="MS Mincho" w:hAnsi="Arial Narro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F902C16"/>
    <w:multiLevelType w:val="hybridMultilevel"/>
    <w:tmpl w:val="68920DB2"/>
    <w:lvl w:ilvl="0" w:tplc="CCB2533A">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22A95E62"/>
    <w:multiLevelType w:val="hybridMultilevel"/>
    <w:tmpl w:val="1D48DBA4"/>
    <w:lvl w:ilvl="0" w:tplc="0C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ACA032A"/>
    <w:multiLevelType w:val="hybridMultilevel"/>
    <w:tmpl w:val="0CBE420C"/>
    <w:lvl w:ilvl="0" w:tplc="0C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9D"/>
    <w:rsid w:val="000E139D"/>
    <w:rsid w:val="00151834"/>
    <w:rsid w:val="002B1A5C"/>
    <w:rsid w:val="00404AC5"/>
    <w:rsid w:val="0044411C"/>
    <w:rsid w:val="00486389"/>
    <w:rsid w:val="00495C22"/>
    <w:rsid w:val="005D5587"/>
    <w:rsid w:val="00667992"/>
    <w:rsid w:val="008242FC"/>
    <w:rsid w:val="00831B43"/>
    <w:rsid w:val="008A3A72"/>
    <w:rsid w:val="00C400C8"/>
    <w:rsid w:val="00CA7BB7"/>
    <w:rsid w:val="00CD63BE"/>
    <w:rsid w:val="00FF12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2B3F20"/>
  <w15:chartTrackingRefBased/>
  <w15:docId w15:val="{766828C4-1F99-4618-B786-207C34EA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9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FR"/>
    </w:rPr>
  </w:style>
  <w:style w:type="paragraph" w:styleId="Ttulo1">
    <w:name w:val="heading 1"/>
    <w:basedOn w:val="Normal"/>
    <w:next w:val="Normal"/>
    <w:link w:val="Ttulo1Car"/>
    <w:qFormat/>
    <w:rsid w:val="000E139D"/>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qFormat/>
    <w:rsid w:val="000E139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139D"/>
    <w:rPr>
      <w:rFonts w:ascii="Calibri Light" w:eastAsia="Times New Roman" w:hAnsi="Calibri Light" w:cs="Times New Roman"/>
      <w:b/>
      <w:bCs/>
      <w:kern w:val="32"/>
      <w:sz w:val="32"/>
      <w:szCs w:val="32"/>
      <w:lang w:val="fr-FR" w:eastAsia="fr-FR"/>
    </w:rPr>
  </w:style>
  <w:style w:type="character" w:customStyle="1" w:styleId="Ttulo3Car">
    <w:name w:val="Título 3 Car"/>
    <w:basedOn w:val="Fuentedeprrafopredeter"/>
    <w:link w:val="Ttulo3"/>
    <w:rsid w:val="000E139D"/>
    <w:rPr>
      <w:rFonts w:ascii="Arial" w:eastAsia="Times New Roman" w:hAnsi="Arial" w:cs="Arial"/>
      <w:b/>
      <w:bCs/>
      <w:sz w:val="26"/>
      <w:szCs w:val="26"/>
      <w:lang w:val="fr-FR" w:eastAsia="fr-FR"/>
    </w:rPr>
  </w:style>
  <w:style w:type="character" w:styleId="Hipervnculo">
    <w:name w:val="Hyperlink"/>
    <w:rsid w:val="000E139D"/>
    <w:rPr>
      <w:color w:val="0000FF"/>
      <w:u w:val="single"/>
    </w:rPr>
  </w:style>
  <w:style w:type="paragraph" w:styleId="Textonotapie">
    <w:name w:val="footnote text"/>
    <w:basedOn w:val="Normal"/>
    <w:link w:val="TextonotapieCar"/>
    <w:uiPriority w:val="99"/>
    <w:semiHidden/>
    <w:rsid w:val="000E139D"/>
    <w:pPr>
      <w:overflowPunct/>
      <w:autoSpaceDE/>
      <w:autoSpaceDN/>
      <w:adjustRightInd/>
      <w:textAlignment w:val="auto"/>
    </w:pPr>
    <w:rPr>
      <w:lang w:val="es-ES" w:eastAsia="es-ES"/>
    </w:rPr>
  </w:style>
  <w:style w:type="character" w:customStyle="1" w:styleId="TextonotapieCar">
    <w:name w:val="Texto nota pie Car"/>
    <w:basedOn w:val="Fuentedeprrafopredeter"/>
    <w:link w:val="Textonotapie"/>
    <w:uiPriority w:val="99"/>
    <w:semiHidden/>
    <w:rsid w:val="000E139D"/>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0E139D"/>
    <w:pPr>
      <w:tabs>
        <w:tab w:val="center" w:pos="4320"/>
        <w:tab w:val="right" w:pos="8640"/>
      </w:tabs>
      <w:overflowPunct/>
      <w:autoSpaceDE/>
      <w:autoSpaceDN/>
      <w:adjustRightInd/>
      <w:textAlignment w:val="auto"/>
    </w:pPr>
    <w:rPr>
      <w:sz w:val="24"/>
      <w:lang w:val="en-US" w:eastAsia="en-US"/>
    </w:rPr>
  </w:style>
  <w:style w:type="character" w:customStyle="1" w:styleId="EncabezadoCar">
    <w:name w:val="Encabezado Car"/>
    <w:basedOn w:val="Fuentedeprrafopredeter"/>
    <w:link w:val="Encabezado"/>
    <w:rsid w:val="000E139D"/>
    <w:rPr>
      <w:rFonts w:ascii="Times New Roman" w:eastAsia="Times New Roman" w:hAnsi="Times New Roman" w:cs="Times New Roman"/>
      <w:sz w:val="24"/>
      <w:szCs w:val="20"/>
      <w:lang w:val="en-US"/>
    </w:rPr>
  </w:style>
  <w:style w:type="paragraph" w:styleId="Piedepgina">
    <w:name w:val="footer"/>
    <w:basedOn w:val="Normal"/>
    <w:link w:val="PiedepginaCar"/>
    <w:rsid w:val="000E139D"/>
    <w:pPr>
      <w:tabs>
        <w:tab w:val="center" w:pos="4320"/>
        <w:tab w:val="right" w:pos="8640"/>
      </w:tabs>
      <w:overflowPunct/>
      <w:autoSpaceDE/>
      <w:autoSpaceDN/>
      <w:adjustRightInd/>
      <w:textAlignment w:val="auto"/>
    </w:pPr>
    <w:rPr>
      <w:sz w:val="24"/>
      <w:lang w:val="en-US" w:eastAsia="en-US"/>
    </w:rPr>
  </w:style>
  <w:style w:type="character" w:customStyle="1" w:styleId="PiedepginaCar">
    <w:name w:val="Pie de página Car"/>
    <w:basedOn w:val="Fuentedeprrafopredeter"/>
    <w:link w:val="Piedepgina"/>
    <w:rsid w:val="000E139D"/>
    <w:rPr>
      <w:rFonts w:ascii="Times New Roman" w:eastAsia="Times New Roman" w:hAnsi="Times New Roman" w:cs="Times New Roman"/>
      <w:sz w:val="24"/>
      <w:szCs w:val="20"/>
      <w:lang w:val="en-US"/>
    </w:rPr>
  </w:style>
  <w:style w:type="paragraph" w:styleId="Prrafodelista">
    <w:name w:val="List Paragraph"/>
    <w:basedOn w:val="Normal"/>
    <w:uiPriority w:val="34"/>
    <w:qFormat/>
    <w:rsid w:val="000E139D"/>
    <w:pPr>
      <w:overflowPunct/>
      <w:autoSpaceDE/>
      <w:autoSpaceDN/>
      <w:adjustRightInd/>
      <w:ind w:left="720"/>
      <w:textAlignment w:val="auto"/>
    </w:pPr>
    <w:rPr>
      <w:rFonts w:eastAsia="Calibri"/>
      <w:sz w:val="24"/>
      <w:szCs w:val="24"/>
      <w:lang w:val="es-ES" w:eastAsia="es-ES"/>
    </w:rPr>
  </w:style>
  <w:style w:type="character" w:styleId="Refdenotaalpie">
    <w:name w:val="footnote reference"/>
    <w:uiPriority w:val="99"/>
    <w:unhideWhenUsed/>
    <w:rsid w:val="000E139D"/>
    <w:rPr>
      <w:vertAlign w:val="superscript"/>
    </w:rPr>
  </w:style>
  <w:style w:type="paragraph" w:styleId="Textoindependiente3">
    <w:name w:val="Body Text 3"/>
    <w:basedOn w:val="Normal"/>
    <w:link w:val="Textoindependiente3Car"/>
    <w:rsid w:val="000E139D"/>
    <w:pPr>
      <w:spacing w:after="120"/>
    </w:pPr>
    <w:rPr>
      <w:sz w:val="16"/>
      <w:szCs w:val="16"/>
    </w:rPr>
  </w:style>
  <w:style w:type="character" w:customStyle="1" w:styleId="Textoindependiente3Car">
    <w:name w:val="Texto independiente 3 Car"/>
    <w:basedOn w:val="Fuentedeprrafopredeter"/>
    <w:link w:val="Textoindependiente3"/>
    <w:rsid w:val="000E139D"/>
    <w:rPr>
      <w:rFonts w:ascii="Times New Roman" w:eastAsia="Times New Roman" w:hAnsi="Times New Roman"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draunesco@uexternado.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EC56-9CF1-4D2C-93E3-0B187606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SARMIENTO ALVAREZ BIBIANA XIMENA</dc:creator>
  <cp:keywords/>
  <dc:description/>
  <cp:lastModifiedBy>SARMIENTO ALVAREZ BIBIANA XIMENA</cp:lastModifiedBy>
  <cp:revision>4</cp:revision>
  <dcterms:created xsi:type="dcterms:W3CDTF">2018-04-11T13:45:00Z</dcterms:created>
  <dcterms:modified xsi:type="dcterms:W3CDTF">2018-04-11T15:26:00Z</dcterms:modified>
</cp:coreProperties>
</file>