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5268" w:rsidRPr="00035268" w:rsidRDefault="00035268" w:rsidP="00035268">
      <w:pPr>
        <w:spacing w:line="360" w:lineRule="auto"/>
        <w:jc w:val="center"/>
        <w:rPr>
          <w:rFonts w:ascii="Times New Roman" w:hAnsi="Times New Roman" w:cs="Times New Roman"/>
          <w:sz w:val="26"/>
          <w:szCs w:val="26"/>
          <w:lang w:val="es-CO"/>
        </w:rPr>
      </w:pPr>
    </w:p>
    <w:p w:rsidR="00035268" w:rsidRPr="00035268" w:rsidRDefault="00035268" w:rsidP="00035268">
      <w:pPr>
        <w:spacing w:line="360" w:lineRule="auto"/>
        <w:jc w:val="center"/>
        <w:rPr>
          <w:rFonts w:ascii="Times New Roman" w:hAnsi="Times New Roman" w:cs="Times New Roman"/>
          <w:sz w:val="26"/>
          <w:szCs w:val="26"/>
          <w:lang w:val="es-CO"/>
        </w:rPr>
      </w:pPr>
    </w:p>
    <w:p w:rsidR="00ED5515" w:rsidRDefault="00F900C9" w:rsidP="00035268">
      <w:pPr>
        <w:spacing w:line="360" w:lineRule="auto"/>
        <w:jc w:val="center"/>
        <w:rPr>
          <w:rFonts w:ascii="Times New Roman" w:hAnsi="Times New Roman" w:cs="Times New Roman"/>
          <w:sz w:val="26"/>
          <w:szCs w:val="26"/>
          <w:lang w:val="es-CO"/>
        </w:rPr>
      </w:pPr>
      <w:r w:rsidRPr="00035268">
        <w:rPr>
          <w:rFonts w:ascii="Times New Roman" w:hAnsi="Times New Roman" w:cs="Times New Roman"/>
          <w:sz w:val="26"/>
          <w:szCs w:val="26"/>
          <w:lang w:val="es-CO"/>
        </w:rPr>
        <w:t>PROYECTO DE INVESTIGACION CATEDRA UNESCO 2018</w:t>
      </w:r>
    </w:p>
    <w:p w:rsidR="00762F47" w:rsidRPr="00035268" w:rsidRDefault="00762F47" w:rsidP="00762F47">
      <w:pPr>
        <w:spacing w:line="360" w:lineRule="auto"/>
        <w:rPr>
          <w:rFonts w:ascii="Times New Roman" w:hAnsi="Times New Roman" w:cs="Times New Roman"/>
          <w:sz w:val="26"/>
          <w:szCs w:val="26"/>
          <w:lang w:val="es-CO"/>
        </w:rPr>
      </w:pPr>
      <w:r>
        <w:rPr>
          <w:rFonts w:ascii="Times New Roman" w:hAnsi="Times New Roman" w:cs="Times New Roman"/>
          <w:sz w:val="26"/>
          <w:szCs w:val="26"/>
          <w:lang w:val="es-CO"/>
        </w:rPr>
        <w:t xml:space="preserve">Presentado por: Maria Isabel Troncoso, docente investigador del departamento de derecho civil, Universidad Externado de Colombia. </w:t>
      </w:r>
    </w:p>
    <w:p w:rsidR="00F900C9" w:rsidRPr="00035268" w:rsidRDefault="00F900C9" w:rsidP="00035268">
      <w:pPr>
        <w:spacing w:line="360" w:lineRule="auto"/>
        <w:jc w:val="center"/>
        <w:rPr>
          <w:rFonts w:ascii="Times New Roman" w:hAnsi="Times New Roman" w:cs="Times New Roman"/>
          <w:sz w:val="26"/>
          <w:szCs w:val="26"/>
          <w:lang w:val="es-CO"/>
        </w:rPr>
      </w:pPr>
    </w:p>
    <w:p w:rsidR="00F900C9" w:rsidRPr="00035268" w:rsidRDefault="00F900C9" w:rsidP="00035268">
      <w:pPr>
        <w:spacing w:line="360" w:lineRule="auto"/>
        <w:jc w:val="both"/>
        <w:rPr>
          <w:rFonts w:ascii="Times New Roman" w:hAnsi="Times New Roman" w:cs="Times New Roman"/>
          <w:sz w:val="26"/>
          <w:szCs w:val="26"/>
          <w:lang w:val="es-CO"/>
        </w:rPr>
      </w:pPr>
      <w:r w:rsidRPr="00035268">
        <w:rPr>
          <w:rFonts w:ascii="Times New Roman" w:hAnsi="Times New Roman" w:cs="Times New Roman"/>
          <w:b/>
          <w:sz w:val="26"/>
          <w:szCs w:val="26"/>
          <w:u w:val="single"/>
          <w:lang w:val="es-CO"/>
        </w:rPr>
        <w:t>Título del proyecto</w:t>
      </w:r>
      <w:r w:rsidRPr="00035268">
        <w:rPr>
          <w:rFonts w:ascii="Times New Roman" w:hAnsi="Times New Roman" w:cs="Times New Roman"/>
          <w:sz w:val="26"/>
          <w:szCs w:val="26"/>
          <w:lang w:val="es-CO"/>
        </w:rPr>
        <w:t>: “La reparación</w:t>
      </w:r>
      <w:r w:rsidR="004F4122" w:rsidRPr="00035268">
        <w:rPr>
          <w:rFonts w:ascii="Times New Roman" w:hAnsi="Times New Roman" w:cs="Times New Roman"/>
          <w:sz w:val="26"/>
          <w:szCs w:val="26"/>
          <w:lang w:val="es-CO"/>
        </w:rPr>
        <w:t xml:space="preserve"> de</w:t>
      </w:r>
      <w:r w:rsidRPr="00035268">
        <w:rPr>
          <w:rFonts w:ascii="Times New Roman" w:hAnsi="Times New Roman" w:cs="Times New Roman"/>
          <w:sz w:val="26"/>
          <w:szCs w:val="26"/>
          <w:lang w:val="es-CO"/>
        </w:rPr>
        <w:t xml:space="preserve"> las víctimas del conflicto armado en Colombia”</w:t>
      </w:r>
    </w:p>
    <w:p w:rsidR="00F900C9" w:rsidRPr="00035268" w:rsidRDefault="00F900C9" w:rsidP="00035268">
      <w:pPr>
        <w:spacing w:line="360" w:lineRule="auto"/>
        <w:jc w:val="both"/>
        <w:rPr>
          <w:rFonts w:ascii="Times New Roman" w:hAnsi="Times New Roman" w:cs="Times New Roman"/>
          <w:sz w:val="26"/>
          <w:szCs w:val="26"/>
          <w:lang w:val="es-CO"/>
        </w:rPr>
      </w:pPr>
    </w:p>
    <w:p w:rsidR="004F4122" w:rsidRPr="00035268" w:rsidRDefault="00F900C9" w:rsidP="00035268">
      <w:pPr>
        <w:spacing w:line="360" w:lineRule="auto"/>
        <w:jc w:val="both"/>
        <w:rPr>
          <w:rFonts w:ascii="Times New Roman" w:hAnsi="Times New Roman" w:cs="Times New Roman"/>
          <w:sz w:val="26"/>
          <w:szCs w:val="26"/>
          <w:lang w:val="es-CO"/>
        </w:rPr>
      </w:pPr>
      <w:r w:rsidRPr="00035268">
        <w:rPr>
          <w:rFonts w:ascii="Times New Roman" w:hAnsi="Times New Roman" w:cs="Times New Roman"/>
          <w:b/>
          <w:sz w:val="26"/>
          <w:szCs w:val="26"/>
          <w:u w:val="single"/>
          <w:lang w:val="es-CO"/>
        </w:rPr>
        <w:t>Resumen</w:t>
      </w:r>
      <w:r w:rsidRPr="00035268">
        <w:rPr>
          <w:rFonts w:ascii="Times New Roman" w:hAnsi="Times New Roman" w:cs="Times New Roman"/>
          <w:sz w:val="26"/>
          <w:szCs w:val="26"/>
          <w:lang w:val="es-CO"/>
        </w:rPr>
        <w:t xml:space="preserve">: </w:t>
      </w:r>
      <w:r w:rsidR="004F4122" w:rsidRPr="00035268">
        <w:rPr>
          <w:rFonts w:ascii="Times New Roman" w:hAnsi="Times New Roman" w:cs="Times New Roman"/>
          <w:sz w:val="26"/>
          <w:szCs w:val="26"/>
          <w:lang w:val="es-CO"/>
        </w:rPr>
        <w:t xml:space="preserve">la responsabilidad civil cuya función principal ha sido la de reparar las víctimas de daños antijurídicos, se ve hoy avocada a evolucionar en el campo de la responsabilidad del Estado en aras de lograr no solamente reparar los daños materiales e inmateriales de las </w:t>
      </w:r>
      <w:r w:rsidR="00DA1E93" w:rsidRPr="00035268">
        <w:rPr>
          <w:rFonts w:ascii="Times New Roman" w:hAnsi="Times New Roman" w:cs="Times New Roman"/>
          <w:sz w:val="26"/>
          <w:szCs w:val="26"/>
          <w:lang w:val="es-CO"/>
        </w:rPr>
        <w:t>víctimas</w:t>
      </w:r>
      <w:r w:rsidR="004F4122" w:rsidRPr="00035268">
        <w:rPr>
          <w:rFonts w:ascii="Times New Roman" w:hAnsi="Times New Roman" w:cs="Times New Roman"/>
          <w:sz w:val="26"/>
          <w:szCs w:val="26"/>
          <w:lang w:val="es-CO"/>
        </w:rPr>
        <w:t xml:space="preserve"> </w:t>
      </w:r>
      <w:r w:rsidR="000F0CE2" w:rsidRPr="00035268">
        <w:rPr>
          <w:rFonts w:ascii="Times New Roman" w:hAnsi="Times New Roman" w:cs="Times New Roman"/>
          <w:sz w:val="26"/>
          <w:szCs w:val="26"/>
          <w:lang w:val="es-CO"/>
        </w:rPr>
        <w:t>del conflicto armado, sino que</w:t>
      </w:r>
      <w:r w:rsidR="004F4122" w:rsidRPr="00035268">
        <w:rPr>
          <w:rFonts w:ascii="Times New Roman" w:hAnsi="Times New Roman" w:cs="Times New Roman"/>
          <w:sz w:val="26"/>
          <w:szCs w:val="26"/>
          <w:lang w:val="es-CO"/>
        </w:rPr>
        <w:t xml:space="preserve"> más allá, </w:t>
      </w:r>
      <w:r w:rsidR="000F0CE2" w:rsidRPr="00035268">
        <w:rPr>
          <w:rFonts w:ascii="Times New Roman" w:hAnsi="Times New Roman" w:cs="Times New Roman"/>
          <w:sz w:val="26"/>
          <w:szCs w:val="26"/>
          <w:lang w:val="es-CO"/>
        </w:rPr>
        <w:t xml:space="preserve">deberá </w:t>
      </w:r>
      <w:r w:rsidR="004F4122" w:rsidRPr="00035268">
        <w:rPr>
          <w:rFonts w:ascii="Times New Roman" w:hAnsi="Times New Roman" w:cs="Times New Roman"/>
          <w:sz w:val="26"/>
          <w:szCs w:val="26"/>
          <w:lang w:val="es-CO"/>
        </w:rPr>
        <w:t>fortalecer las diferentes regiones colombianas afectadas por el conflicto para que las victimas puedan reintegrarse y hacer un plan de vida en el que se puedan desarrollar y evolucionar dignamente.</w:t>
      </w:r>
    </w:p>
    <w:p w:rsidR="00F900C9" w:rsidRPr="00035268" w:rsidRDefault="004F4122" w:rsidP="00035268">
      <w:pPr>
        <w:spacing w:line="360" w:lineRule="auto"/>
        <w:jc w:val="both"/>
        <w:rPr>
          <w:rFonts w:ascii="Times New Roman" w:hAnsi="Times New Roman" w:cs="Times New Roman"/>
          <w:sz w:val="26"/>
          <w:szCs w:val="26"/>
          <w:lang w:val="es-CO"/>
        </w:rPr>
      </w:pPr>
      <w:r w:rsidRPr="00035268">
        <w:rPr>
          <w:rFonts w:ascii="Times New Roman" w:hAnsi="Times New Roman" w:cs="Times New Roman"/>
          <w:sz w:val="26"/>
          <w:szCs w:val="26"/>
          <w:lang w:val="es-CO"/>
        </w:rPr>
        <w:t>Para esto</w:t>
      </w:r>
      <w:r w:rsidR="000F0CE2" w:rsidRPr="00035268">
        <w:rPr>
          <w:rFonts w:ascii="Times New Roman" w:hAnsi="Times New Roman" w:cs="Times New Roman"/>
          <w:sz w:val="26"/>
          <w:szCs w:val="26"/>
          <w:lang w:val="es-CO"/>
        </w:rPr>
        <w:t>,</w:t>
      </w:r>
      <w:r w:rsidRPr="00035268">
        <w:rPr>
          <w:rFonts w:ascii="Times New Roman" w:hAnsi="Times New Roman" w:cs="Times New Roman"/>
          <w:sz w:val="26"/>
          <w:szCs w:val="26"/>
          <w:lang w:val="es-CO"/>
        </w:rPr>
        <w:t xml:space="preserve"> el Estado deberá no solamente reparar los daños causados, sino que además, deberá tomar medidas, de diversa índole, mediante las cuales las necesidades básicas de las víctimas estén enteramente satisfechas, e</w:t>
      </w:r>
      <w:r w:rsidR="000F0CE2" w:rsidRPr="00035268">
        <w:rPr>
          <w:rFonts w:ascii="Times New Roman" w:hAnsi="Times New Roman" w:cs="Times New Roman"/>
          <w:sz w:val="26"/>
          <w:szCs w:val="26"/>
          <w:lang w:val="es-CO"/>
        </w:rPr>
        <w:t>l medio ambiente sea propicio para el hábitat y el desarrollo educativo, cultural, profesional e incluso político, esté asegurado; De forma a cumplir con la garantía de no repetición</w:t>
      </w:r>
      <w:r w:rsidRPr="00035268">
        <w:rPr>
          <w:rFonts w:ascii="Times New Roman" w:hAnsi="Times New Roman" w:cs="Times New Roman"/>
          <w:sz w:val="26"/>
          <w:szCs w:val="26"/>
          <w:lang w:val="es-CO"/>
        </w:rPr>
        <w:t xml:space="preserve"> que les asegure el poder continuar a desarrollarse dig</w:t>
      </w:r>
      <w:bookmarkStart w:id="0" w:name="_GoBack"/>
      <w:bookmarkEnd w:id="0"/>
      <w:r w:rsidRPr="00035268">
        <w:rPr>
          <w:rFonts w:ascii="Times New Roman" w:hAnsi="Times New Roman" w:cs="Times New Roman"/>
          <w:sz w:val="26"/>
          <w:szCs w:val="26"/>
          <w:lang w:val="es-CO"/>
        </w:rPr>
        <w:t xml:space="preserve">namente. </w:t>
      </w:r>
    </w:p>
    <w:p w:rsidR="00DA1E93" w:rsidRPr="00035268" w:rsidRDefault="00DA1E93" w:rsidP="00035268">
      <w:pPr>
        <w:spacing w:line="360" w:lineRule="auto"/>
        <w:jc w:val="both"/>
        <w:rPr>
          <w:rFonts w:ascii="Times New Roman" w:hAnsi="Times New Roman" w:cs="Times New Roman"/>
          <w:sz w:val="26"/>
          <w:szCs w:val="26"/>
          <w:lang w:val="es-CO"/>
        </w:rPr>
      </w:pPr>
    </w:p>
    <w:p w:rsidR="00DA1E93" w:rsidRPr="00035268" w:rsidRDefault="00DA1E93" w:rsidP="00035268">
      <w:pPr>
        <w:spacing w:line="360" w:lineRule="auto"/>
        <w:jc w:val="both"/>
        <w:rPr>
          <w:rFonts w:ascii="Times New Roman" w:hAnsi="Times New Roman" w:cs="Times New Roman"/>
          <w:sz w:val="26"/>
          <w:szCs w:val="26"/>
          <w:lang w:val="es-CO"/>
        </w:rPr>
      </w:pPr>
      <w:r w:rsidRPr="00035268">
        <w:rPr>
          <w:rFonts w:ascii="Times New Roman" w:hAnsi="Times New Roman" w:cs="Times New Roman"/>
          <w:b/>
          <w:sz w:val="26"/>
          <w:szCs w:val="26"/>
          <w:u w:val="single"/>
          <w:lang w:val="es-CO"/>
        </w:rPr>
        <w:t>Metodología</w:t>
      </w:r>
      <w:r w:rsidRPr="00035268">
        <w:rPr>
          <w:rFonts w:ascii="Times New Roman" w:hAnsi="Times New Roman" w:cs="Times New Roman"/>
          <w:sz w:val="26"/>
          <w:szCs w:val="26"/>
          <w:lang w:val="es-CO"/>
        </w:rPr>
        <w:t xml:space="preserve">. Si bien la reparación de daños es una función que la responsabilidad civil viene realizando durante siglos, la forma como debe funcionar en el escenario del conflicto armado interno la obliga a darle una dimensión diferente a la “reparación”. </w:t>
      </w:r>
      <w:proofErr w:type="gramStart"/>
      <w:r w:rsidRPr="00035268">
        <w:rPr>
          <w:rFonts w:ascii="Times New Roman" w:hAnsi="Times New Roman" w:cs="Times New Roman"/>
          <w:sz w:val="26"/>
          <w:szCs w:val="26"/>
          <w:lang w:val="es-CO"/>
        </w:rPr>
        <w:t>Es así que la ley 1448 de 2011 y sus decretos reglamentarios hablan de reparaciones “transformadoras”</w:t>
      </w:r>
      <w:r w:rsidR="00035268" w:rsidRPr="00035268">
        <w:rPr>
          <w:rFonts w:ascii="Times New Roman" w:hAnsi="Times New Roman" w:cs="Times New Roman"/>
          <w:sz w:val="26"/>
          <w:szCs w:val="26"/>
          <w:lang w:val="es-CO"/>
        </w:rPr>
        <w:t>!</w:t>
      </w:r>
      <w:proofErr w:type="gramEnd"/>
      <w:r w:rsidRPr="00035268">
        <w:rPr>
          <w:rFonts w:ascii="Times New Roman" w:hAnsi="Times New Roman" w:cs="Times New Roman"/>
          <w:sz w:val="26"/>
          <w:szCs w:val="26"/>
          <w:lang w:val="es-CO"/>
        </w:rPr>
        <w:t xml:space="preserve"> </w:t>
      </w:r>
    </w:p>
    <w:p w:rsidR="00DA1E93" w:rsidRPr="00035268" w:rsidRDefault="00DA1E93" w:rsidP="00035268">
      <w:pPr>
        <w:spacing w:line="360" w:lineRule="auto"/>
        <w:jc w:val="both"/>
        <w:rPr>
          <w:rFonts w:ascii="Times New Roman" w:hAnsi="Times New Roman" w:cs="Times New Roman"/>
          <w:sz w:val="26"/>
          <w:szCs w:val="26"/>
          <w:lang w:val="es-CO"/>
        </w:rPr>
      </w:pPr>
      <w:r w:rsidRPr="00035268">
        <w:rPr>
          <w:rFonts w:ascii="Times New Roman" w:hAnsi="Times New Roman" w:cs="Times New Roman"/>
          <w:sz w:val="26"/>
          <w:szCs w:val="26"/>
          <w:lang w:val="es-CO"/>
        </w:rPr>
        <w:lastRenderedPageBreak/>
        <w:t xml:space="preserve">Con el fin de establecer un concepto jurídicamente viable para los jueces que deben estudiar los casos de devolución de tierras que procuran el retorno de los campesinos al campo y que estos procesos sean tan expeditos como el ideal de la ley plantea se propone un análisis de las sentencias hasta hoy proferidas por estos jueces para platear: el concepto de las reparaciones con enfoque transformador y además una aclaración de las competencias de este juez </w:t>
      </w:r>
      <w:r w:rsidRPr="00035268">
        <w:rPr>
          <w:rFonts w:ascii="Times New Roman" w:hAnsi="Times New Roman" w:cs="Times New Roman"/>
          <w:i/>
          <w:sz w:val="26"/>
          <w:szCs w:val="26"/>
          <w:lang w:val="es-CO"/>
        </w:rPr>
        <w:t xml:space="preserve">sui generis </w:t>
      </w:r>
      <w:r w:rsidRPr="00035268">
        <w:rPr>
          <w:rFonts w:ascii="Times New Roman" w:hAnsi="Times New Roman" w:cs="Times New Roman"/>
          <w:sz w:val="26"/>
          <w:szCs w:val="26"/>
          <w:lang w:val="es-CO"/>
        </w:rPr>
        <w:t xml:space="preserve">que </w:t>
      </w:r>
      <w:r w:rsidR="00035268" w:rsidRPr="00035268">
        <w:rPr>
          <w:rFonts w:ascii="Times New Roman" w:hAnsi="Times New Roman" w:cs="Times New Roman"/>
          <w:sz w:val="26"/>
          <w:szCs w:val="26"/>
          <w:lang w:val="es-CO"/>
        </w:rPr>
        <w:t>extraído</w:t>
      </w:r>
      <w:r w:rsidRPr="00035268">
        <w:rPr>
          <w:rFonts w:ascii="Times New Roman" w:hAnsi="Times New Roman" w:cs="Times New Roman"/>
          <w:sz w:val="26"/>
          <w:szCs w:val="26"/>
          <w:lang w:val="es-CO"/>
        </w:rPr>
        <w:t xml:space="preserve"> de la </w:t>
      </w:r>
      <w:r w:rsidR="00035268" w:rsidRPr="00035268">
        <w:rPr>
          <w:rFonts w:ascii="Times New Roman" w:hAnsi="Times New Roman" w:cs="Times New Roman"/>
          <w:sz w:val="26"/>
          <w:szCs w:val="26"/>
          <w:lang w:val="es-CO"/>
        </w:rPr>
        <w:t>jurisdicción</w:t>
      </w:r>
      <w:r w:rsidRPr="00035268">
        <w:rPr>
          <w:rFonts w:ascii="Times New Roman" w:hAnsi="Times New Roman" w:cs="Times New Roman"/>
          <w:sz w:val="26"/>
          <w:szCs w:val="26"/>
          <w:lang w:val="es-CO"/>
        </w:rPr>
        <w:t xml:space="preserve"> ordinaria </w:t>
      </w:r>
      <w:r w:rsidR="00035268" w:rsidRPr="00035268">
        <w:rPr>
          <w:rFonts w:ascii="Times New Roman" w:hAnsi="Times New Roman" w:cs="Times New Roman"/>
          <w:sz w:val="26"/>
          <w:szCs w:val="26"/>
          <w:lang w:val="es-CO"/>
        </w:rPr>
        <w:t>“</w:t>
      </w:r>
      <w:r w:rsidRPr="00035268">
        <w:rPr>
          <w:rFonts w:ascii="Times New Roman" w:hAnsi="Times New Roman" w:cs="Times New Roman"/>
          <w:sz w:val="26"/>
          <w:szCs w:val="26"/>
          <w:lang w:val="es-CO"/>
        </w:rPr>
        <w:t>teme</w:t>
      </w:r>
      <w:r w:rsidR="00035268" w:rsidRPr="00035268">
        <w:rPr>
          <w:rFonts w:ascii="Times New Roman" w:hAnsi="Times New Roman" w:cs="Times New Roman"/>
          <w:sz w:val="26"/>
          <w:szCs w:val="26"/>
          <w:lang w:val="es-CO"/>
        </w:rPr>
        <w:t>”</w:t>
      </w:r>
      <w:r w:rsidRPr="00035268">
        <w:rPr>
          <w:rFonts w:ascii="Times New Roman" w:hAnsi="Times New Roman" w:cs="Times New Roman"/>
          <w:sz w:val="26"/>
          <w:szCs w:val="26"/>
          <w:lang w:val="es-CO"/>
        </w:rPr>
        <w:t xml:space="preserve"> extralimitar</w:t>
      </w:r>
      <w:r w:rsidR="00035268" w:rsidRPr="00035268">
        <w:rPr>
          <w:rFonts w:ascii="Times New Roman" w:hAnsi="Times New Roman" w:cs="Times New Roman"/>
          <w:sz w:val="26"/>
          <w:szCs w:val="26"/>
          <w:lang w:val="es-CO"/>
        </w:rPr>
        <w:t>s</w:t>
      </w:r>
      <w:r w:rsidRPr="00035268">
        <w:rPr>
          <w:rFonts w:ascii="Times New Roman" w:hAnsi="Times New Roman" w:cs="Times New Roman"/>
          <w:sz w:val="26"/>
          <w:szCs w:val="26"/>
          <w:lang w:val="es-CO"/>
        </w:rPr>
        <w:t xml:space="preserve">e en sus funciones tomando las medidas que “debe” tomar para lograr una </w:t>
      </w:r>
      <w:r w:rsidR="00035268" w:rsidRPr="00035268">
        <w:rPr>
          <w:rFonts w:ascii="Times New Roman" w:hAnsi="Times New Roman" w:cs="Times New Roman"/>
          <w:sz w:val="26"/>
          <w:szCs w:val="26"/>
          <w:lang w:val="es-CO"/>
        </w:rPr>
        <w:t>reparación</w:t>
      </w:r>
      <w:r w:rsidRPr="00035268">
        <w:rPr>
          <w:rFonts w:ascii="Times New Roman" w:hAnsi="Times New Roman" w:cs="Times New Roman"/>
          <w:sz w:val="26"/>
          <w:szCs w:val="26"/>
          <w:lang w:val="es-CO"/>
        </w:rPr>
        <w:t xml:space="preserve"> </w:t>
      </w:r>
      <w:r w:rsidR="00035268" w:rsidRPr="00035268">
        <w:rPr>
          <w:rFonts w:ascii="Times New Roman" w:hAnsi="Times New Roman" w:cs="Times New Roman"/>
          <w:i/>
          <w:sz w:val="26"/>
          <w:szCs w:val="26"/>
          <w:lang w:val="es-CO"/>
        </w:rPr>
        <w:t xml:space="preserve">sui generis </w:t>
      </w:r>
      <w:r w:rsidR="00035268" w:rsidRPr="00035268">
        <w:rPr>
          <w:rFonts w:ascii="Times New Roman" w:hAnsi="Times New Roman" w:cs="Times New Roman"/>
          <w:sz w:val="26"/>
          <w:szCs w:val="26"/>
          <w:lang w:val="es-CO"/>
        </w:rPr>
        <w:t xml:space="preserve">como lo es aquella que debe otorgársele a las víctimas de desplazamiento por el conflicto armado. </w:t>
      </w:r>
    </w:p>
    <w:p w:rsidR="000F0CE2" w:rsidRPr="00035268" w:rsidRDefault="000F0CE2" w:rsidP="00035268">
      <w:pPr>
        <w:spacing w:line="360" w:lineRule="auto"/>
        <w:jc w:val="both"/>
        <w:rPr>
          <w:rFonts w:ascii="Times New Roman" w:hAnsi="Times New Roman" w:cs="Times New Roman"/>
          <w:sz w:val="26"/>
          <w:szCs w:val="26"/>
          <w:lang w:val="es-CO"/>
        </w:rPr>
      </w:pPr>
    </w:p>
    <w:p w:rsidR="000F0CE2" w:rsidRPr="00035268" w:rsidRDefault="000F0CE2" w:rsidP="00035268">
      <w:pPr>
        <w:spacing w:line="360" w:lineRule="auto"/>
        <w:jc w:val="center"/>
        <w:rPr>
          <w:rFonts w:ascii="Times New Roman" w:hAnsi="Times New Roman" w:cs="Times New Roman"/>
          <w:sz w:val="26"/>
          <w:szCs w:val="26"/>
          <w:u w:val="single"/>
          <w:lang w:val="es-CO"/>
        </w:rPr>
      </w:pPr>
      <w:r w:rsidRPr="00035268">
        <w:rPr>
          <w:rFonts w:ascii="Times New Roman" w:hAnsi="Times New Roman" w:cs="Times New Roman"/>
          <w:sz w:val="26"/>
          <w:szCs w:val="26"/>
          <w:u w:val="single"/>
          <w:lang w:val="es-CO"/>
        </w:rPr>
        <w:t>Tabla de contenido</w:t>
      </w:r>
    </w:p>
    <w:p w:rsidR="000F0CE2" w:rsidRPr="00035268" w:rsidRDefault="000F0CE2" w:rsidP="00035268">
      <w:pPr>
        <w:spacing w:line="360" w:lineRule="auto"/>
        <w:jc w:val="both"/>
        <w:rPr>
          <w:rFonts w:ascii="Times New Roman" w:hAnsi="Times New Roman" w:cs="Times New Roman"/>
          <w:sz w:val="26"/>
          <w:szCs w:val="26"/>
          <w:lang w:val="es-CO"/>
        </w:rPr>
      </w:pPr>
    </w:p>
    <w:p w:rsidR="000F0CE2" w:rsidRPr="00035268" w:rsidRDefault="00706FA8" w:rsidP="00035268">
      <w:pPr>
        <w:spacing w:line="360" w:lineRule="auto"/>
        <w:jc w:val="both"/>
        <w:rPr>
          <w:rFonts w:ascii="Times New Roman" w:hAnsi="Times New Roman" w:cs="Times New Roman"/>
          <w:sz w:val="26"/>
          <w:szCs w:val="26"/>
          <w:lang w:val="es-CO"/>
        </w:rPr>
      </w:pPr>
      <w:r>
        <w:rPr>
          <w:rFonts w:ascii="Times New Roman" w:hAnsi="Times New Roman" w:cs="Times New Roman"/>
          <w:b/>
          <w:sz w:val="26"/>
          <w:szCs w:val="26"/>
          <w:lang w:val="es-CO"/>
        </w:rPr>
        <w:t>PRIMERA</w:t>
      </w:r>
      <w:r w:rsidR="000F0CE2" w:rsidRPr="00035268">
        <w:rPr>
          <w:rFonts w:ascii="Times New Roman" w:hAnsi="Times New Roman" w:cs="Times New Roman"/>
          <w:b/>
          <w:sz w:val="26"/>
          <w:szCs w:val="26"/>
          <w:lang w:val="es-CO"/>
        </w:rPr>
        <w:t xml:space="preserve"> PARTE</w:t>
      </w:r>
      <w:r w:rsidR="00035268">
        <w:rPr>
          <w:rFonts w:ascii="Times New Roman" w:hAnsi="Times New Roman" w:cs="Times New Roman"/>
          <w:b/>
          <w:sz w:val="26"/>
          <w:szCs w:val="26"/>
          <w:lang w:val="es-CO"/>
        </w:rPr>
        <w:t xml:space="preserve">. </w:t>
      </w:r>
      <w:r w:rsidR="00035268">
        <w:rPr>
          <w:rFonts w:ascii="Times New Roman" w:hAnsi="Times New Roman" w:cs="Times New Roman"/>
          <w:sz w:val="26"/>
          <w:szCs w:val="26"/>
          <w:lang w:val="es-CO"/>
        </w:rPr>
        <w:t xml:space="preserve">La justicia restaurativa </w:t>
      </w:r>
    </w:p>
    <w:p w:rsidR="000F0CE2" w:rsidRPr="00035268" w:rsidRDefault="00706FA8" w:rsidP="00035268">
      <w:pPr>
        <w:spacing w:line="360" w:lineRule="auto"/>
        <w:jc w:val="both"/>
        <w:rPr>
          <w:rFonts w:ascii="Times New Roman" w:hAnsi="Times New Roman" w:cs="Times New Roman"/>
          <w:b/>
          <w:sz w:val="26"/>
          <w:szCs w:val="26"/>
          <w:lang w:val="es-CO"/>
        </w:rPr>
      </w:pPr>
      <w:r w:rsidRPr="00706FA8">
        <w:rPr>
          <w:rFonts w:ascii="Times New Roman" w:hAnsi="Times New Roman" w:cs="Times New Roman"/>
          <w:sz w:val="26"/>
          <w:szCs w:val="26"/>
          <w:u w:val="single"/>
          <w:lang w:val="es-CO"/>
        </w:rPr>
        <w:t>Introducción</w:t>
      </w:r>
      <w:r w:rsidR="000F0CE2" w:rsidRPr="00035268">
        <w:rPr>
          <w:rFonts w:ascii="Times New Roman" w:hAnsi="Times New Roman" w:cs="Times New Roman"/>
          <w:b/>
          <w:sz w:val="26"/>
          <w:szCs w:val="26"/>
          <w:lang w:val="es-CO"/>
        </w:rPr>
        <w:t>.</w:t>
      </w:r>
      <w:r>
        <w:rPr>
          <w:rFonts w:ascii="Times New Roman" w:hAnsi="Times New Roman" w:cs="Times New Roman"/>
          <w:b/>
          <w:sz w:val="26"/>
          <w:szCs w:val="26"/>
          <w:lang w:val="es-CO"/>
        </w:rPr>
        <w:t xml:space="preserve"> </w:t>
      </w:r>
      <w:r w:rsidR="00035268" w:rsidRPr="00706FA8">
        <w:rPr>
          <w:rFonts w:ascii="Times New Roman" w:hAnsi="Times New Roman" w:cs="Times New Roman"/>
          <w:sz w:val="26"/>
          <w:szCs w:val="26"/>
          <w:u w:val="single"/>
          <w:lang w:val="es-CO"/>
        </w:rPr>
        <w:t>Un juez excepcional para una situación excepcional</w:t>
      </w:r>
      <w:r w:rsidR="00035268" w:rsidRPr="00035268">
        <w:rPr>
          <w:rFonts w:ascii="Times New Roman" w:hAnsi="Times New Roman" w:cs="Times New Roman"/>
          <w:sz w:val="26"/>
          <w:szCs w:val="26"/>
          <w:lang w:val="es-CO"/>
        </w:rPr>
        <w:t xml:space="preserve"> </w:t>
      </w:r>
    </w:p>
    <w:p w:rsidR="000F0CE2" w:rsidRDefault="00706FA8" w:rsidP="00035268">
      <w:pPr>
        <w:spacing w:line="360" w:lineRule="auto"/>
        <w:jc w:val="both"/>
        <w:rPr>
          <w:rFonts w:ascii="Times New Roman" w:hAnsi="Times New Roman" w:cs="Times New Roman"/>
          <w:sz w:val="26"/>
          <w:szCs w:val="26"/>
          <w:lang w:val="es-CO"/>
        </w:rPr>
      </w:pPr>
      <w:r>
        <w:rPr>
          <w:rFonts w:ascii="Times New Roman" w:hAnsi="Times New Roman" w:cs="Times New Roman"/>
          <w:sz w:val="26"/>
          <w:szCs w:val="26"/>
          <w:u w:val="single"/>
          <w:lang w:val="es-CO"/>
        </w:rPr>
        <w:t xml:space="preserve">Sección 1. </w:t>
      </w:r>
      <w:r w:rsidRPr="00706FA8">
        <w:rPr>
          <w:rFonts w:ascii="Times New Roman" w:hAnsi="Times New Roman" w:cs="Times New Roman"/>
          <w:sz w:val="26"/>
          <w:szCs w:val="26"/>
          <w:u w:val="single"/>
          <w:lang w:val="es-CO"/>
        </w:rPr>
        <w:t>Naturaleza de la jurisdicción especial</w:t>
      </w:r>
      <w:r>
        <w:rPr>
          <w:rFonts w:ascii="Times New Roman" w:hAnsi="Times New Roman" w:cs="Times New Roman"/>
          <w:sz w:val="26"/>
          <w:szCs w:val="26"/>
          <w:lang w:val="es-CO"/>
        </w:rPr>
        <w:t xml:space="preserve">: en razón de las circunstancias especiales del conflicto interno colombiano, el legislador organizo una jurisdicción especial para el trámite de reparación de las víctimas de desplazamiento por la importancia y la urgencia del retorno del campesinado a la tierra. </w:t>
      </w:r>
    </w:p>
    <w:p w:rsidR="00706FA8" w:rsidRDefault="00706FA8" w:rsidP="00035268">
      <w:pPr>
        <w:spacing w:line="360" w:lineRule="auto"/>
        <w:jc w:val="both"/>
        <w:rPr>
          <w:rFonts w:ascii="Times New Roman" w:hAnsi="Times New Roman" w:cs="Times New Roman"/>
          <w:sz w:val="26"/>
          <w:szCs w:val="26"/>
          <w:u w:val="single"/>
          <w:lang w:val="es-CO"/>
        </w:rPr>
      </w:pPr>
      <w:r>
        <w:rPr>
          <w:rFonts w:ascii="Times New Roman" w:hAnsi="Times New Roman" w:cs="Times New Roman"/>
          <w:sz w:val="26"/>
          <w:szCs w:val="26"/>
          <w:u w:val="single"/>
          <w:lang w:val="es-CO"/>
        </w:rPr>
        <w:t xml:space="preserve">Sección 2. </w:t>
      </w:r>
      <w:r w:rsidRPr="00706FA8">
        <w:rPr>
          <w:rFonts w:ascii="Times New Roman" w:hAnsi="Times New Roman" w:cs="Times New Roman"/>
          <w:sz w:val="26"/>
          <w:szCs w:val="26"/>
          <w:u w:val="single"/>
          <w:lang w:val="es-CO"/>
        </w:rPr>
        <w:t xml:space="preserve">Objetivos de la jurisdicción especial </w:t>
      </w:r>
    </w:p>
    <w:p w:rsidR="00706FA8" w:rsidRPr="00706FA8" w:rsidRDefault="00706FA8" w:rsidP="00035268">
      <w:pPr>
        <w:spacing w:line="360" w:lineRule="auto"/>
        <w:jc w:val="both"/>
        <w:rPr>
          <w:rFonts w:ascii="Times New Roman" w:hAnsi="Times New Roman" w:cs="Times New Roman"/>
          <w:sz w:val="26"/>
          <w:szCs w:val="26"/>
          <w:lang w:val="es-CO"/>
        </w:rPr>
      </w:pPr>
      <w:r>
        <w:rPr>
          <w:rFonts w:ascii="Times New Roman" w:hAnsi="Times New Roman" w:cs="Times New Roman"/>
          <w:sz w:val="26"/>
          <w:szCs w:val="26"/>
          <w:lang w:val="es-CO"/>
        </w:rPr>
        <w:t xml:space="preserve">Análisis de la ley y decretos reglamentarios </w:t>
      </w:r>
      <w:proofErr w:type="spellStart"/>
      <w:r>
        <w:rPr>
          <w:rFonts w:ascii="Times New Roman" w:hAnsi="Times New Roman" w:cs="Times New Roman"/>
          <w:sz w:val="26"/>
          <w:szCs w:val="26"/>
          <w:lang w:val="es-CO"/>
        </w:rPr>
        <w:t>asi</w:t>
      </w:r>
      <w:proofErr w:type="spellEnd"/>
      <w:r>
        <w:rPr>
          <w:rFonts w:ascii="Times New Roman" w:hAnsi="Times New Roman" w:cs="Times New Roman"/>
          <w:sz w:val="26"/>
          <w:szCs w:val="26"/>
          <w:lang w:val="es-CO"/>
        </w:rPr>
        <w:t xml:space="preserve"> como la motivación de su expedición para revelar el objetivo genuino de la</w:t>
      </w:r>
      <w:r w:rsidR="00762F47">
        <w:rPr>
          <w:rFonts w:ascii="Times New Roman" w:hAnsi="Times New Roman" w:cs="Times New Roman"/>
          <w:sz w:val="26"/>
          <w:szCs w:val="26"/>
          <w:lang w:val="es-CO"/>
        </w:rPr>
        <w:t>s</w:t>
      </w:r>
      <w:r>
        <w:rPr>
          <w:rFonts w:ascii="Times New Roman" w:hAnsi="Times New Roman" w:cs="Times New Roman"/>
          <w:sz w:val="26"/>
          <w:szCs w:val="26"/>
          <w:lang w:val="es-CO"/>
        </w:rPr>
        <w:t xml:space="preserve"> normas acorde con la situación de las </w:t>
      </w:r>
      <w:r w:rsidR="00762F47">
        <w:rPr>
          <w:rFonts w:ascii="Times New Roman" w:hAnsi="Times New Roman" w:cs="Times New Roman"/>
          <w:sz w:val="26"/>
          <w:szCs w:val="26"/>
          <w:lang w:val="es-CO"/>
        </w:rPr>
        <w:t>víctimas</w:t>
      </w:r>
      <w:r>
        <w:rPr>
          <w:rFonts w:ascii="Times New Roman" w:hAnsi="Times New Roman" w:cs="Times New Roman"/>
          <w:sz w:val="26"/>
          <w:szCs w:val="26"/>
          <w:lang w:val="es-CO"/>
        </w:rPr>
        <w:t xml:space="preserve"> de desplazamiento. </w:t>
      </w:r>
    </w:p>
    <w:p w:rsidR="00706FA8" w:rsidRDefault="00706FA8" w:rsidP="00706FA8">
      <w:pPr>
        <w:spacing w:line="360" w:lineRule="auto"/>
        <w:jc w:val="both"/>
        <w:rPr>
          <w:rFonts w:ascii="Times New Roman" w:hAnsi="Times New Roman" w:cs="Times New Roman"/>
          <w:sz w:val="26"/>
          <w:szCs w:val="26"/>
          <w:lang w:val="es-CO"/>
        </w:rPr>
      </w:pPr>
      <w:r>
        <w:rPr>
          <w:rFonts w:ascii="Times New Roman" w:hAnsi="Times New Roman" w:cs="Times New Roman"/>
          <w:b/>
          <w:sz w:val="26"/>
          <w:szCs w:val="26"/>
          <w:lang w:val="es-CO"/>
        </w:rPr>
        <w:t xml:space="preserve">SEGUNDA </w:t>
      </w:r>
      <w:r w:rsidRPr="00035268">
        <w:rPr>
          <w:rFonts w:ascii="Times New Roman" w:hAnsi="Times New Roman" w:cs="Times New Roman"/>
          <w:b/>
          <w:sz w:val="26"/>
          <w:szCs w:val="26"/>
          <w:lang w:val="es-CO"/>
        </w:rPr>
        <w:t xml:space="preserve">PARTE. </w:t>
      </w:r>
      <w:r>
        <w:rPr>
          <w:rFonts w:ascii="Times New Roman" w:hAnsi="Times New Roman" w:cs="Times New Roman"/>
          <w:sz w:val="26"/>
          <w:szCs w:val="26"/>
          <w:lang w:val="es-CO"/>
        </w:rPr>
        <w:t>Las reparaciones transformadoras en la justicia restaurativa</w:t>
      </w:r>
    </w:p>
    <w:p w:rsidR="00706FA8" w:rsidRDefault="00706FA8" w:rsidP="00706FA8">
      <w:pPr>
        <w:spacing w:line="360" w:lineRule="auto"/>
        <w:jc w:val="both"/>
        <w:rPr>
          <w:rFonts w:ascii="Times New Roman" w:hAnsi="Times New Roman" w:cs="Times New Roman"/>
          <w:sz w:val="26"/>
          <w:szCs w:val="26"/>
          <w:u w:val="single"/>
          <w:lang w:val="es-CO"/>
        </w:rPr>
      </w:pPr>
      <w:r w:rsidRPr="00706FA8">
        <w:rPr>
          <w:rFonts w:ascii="Times New Roman" w:hAnsi="Times New Roman" w:cs="Times New Roman"/>
          <w:sz w:val="26"/>
          <w:szCs w:val="26"/>
          <w:u w:val="single"/>
          <w:lang w:val="es-CO"/>
        </w:rPr>
        <w:t xml:space="preserve">Introducción:  La reparación tradicional Vs la reparación transformadora </w:t>
      </w:r>
    </w:p>
    <w:p w:rsidR="00762F47" w:rsidRPr="00762F47" w:rsidRDefault="00762F47" w:rsidP="00706FA8">
      <w:pPr>
        <w:spacing w:line="360" w:lineRule="auto"/>
        <w:jc w:val="both"/>
        <w:rPr>
          <w:rFonts w:ascii="Times New Roman" w:hAnsi="Times New Roman" w:cs="Times New Roman"/>
          <w:sz w:val="26"/>
          <w:szCs w:val="26"/>
          <w:lang w:val="es-CO"/>
        </w:rPr>
      </w:pPr>
      <w:r w:rsidRPr="00762F47">
        <w:rPr>
          <w:rFonts w:ascii="Times New Roman" w:hAnsi="Times New Roman" w:cs="Times New Roman"/>
          <w:sz w:val="26"/>
          <w:szCs w:val="26"/>
          <w:lang w:val="es-CO"/>
        </w:rPr>
        <w:t>Hacer una diferencia teórica con ejemplos prácticos de los tipos de reparación no solamente con fines teóricos sino con el objetivo de que el juez de restitucion</w:t>
      </w:r>
      <w:r>
        <w:rPr>
          <w:rFonts w:ascii="Times New Roman" w:hAnsi="Times New Roman" w:cs="Times New Roman"/>
          <w:sz w:val="26"/>
          <w:szCs w:val="26"/>
          <w:lang w:val="es-CO"/>
        </w:rPr>
        <w:t>e</w:t>
      </w:r>
      <w:r w:rsidRPr="00762F47">
        <w:rPr>
          <w:rFonts w:ascii="Times New Roman" w:hAnsi="Times New Roman" w:cs="Times New Roman"/>
          <w:sz w:val="26"/>
          <w:szCs w:val="26"/>
          <w:lang w:val="es-CO"/>
        </w:rPr>
        <w:t xml:space="preserve">s comprenda la </w:t>
      </w:r>
      <w:r>
        <w:rPr>
          <w:rFonts w:ascii="Times New Roman" w:hAnsi="Times New Roman" w:cs="Times New Roman"/>
          <w:sz w:val="26"/>
          <w:szCs w:val="26"/>
          <w:lang w:val="es-CO"/>
        </w:rPr>
        <w:t>esencia y la importancia</w:t>
      </w:r>
      <w:r w:rsidRPr="00762F47">
        <w:rPr>
          <w:rFonts w:ascii="Times New Roman" w:hAnsi="Times New Roman" w:cs="Times New Roman"/>
          <w:sz w:val="26"/>
          <w:szCs w:val="26"/>
          <w:lang w:val="es-CO"/>
        </w:rPr>
        <w:t xml:space="preserve"> del objetivo de su tarea. </w:t>
      </w:r>
    </w:p>
    <w:p w:rsidR="00762F47" w:rsidRDefault="00762F47" w:rsidP="00706FA8">
      <w:pPr>
        <w:spacing w:line="360" w:lineRule="auto"/>
        <w:jc w:val="both"/>
        <w:rPr>
          <w:rFonts w:ascii="Times New Roman" w:hAnsi="Times New Roman" w:cs="Times New Roman"/>
          <w:sz w:val="26"/>
          <w:szCs w:val="26"/>
          <w:u w:val="single"/>
          <w:lang w:val="es-CO"/>
        </w:rPr>
      </w:pPr>
    </w:p>
    <w:p w:rsidR="00706FA8" w:rsidRDefault="00706FA8" w:rsidP="00706FA8">
      <w:pPr>
        <w:spacing w:line="360" w:lineRule="auto"/>
        <w:jc w:val="both"/>
        <w:rPr>
          <w:rFonts w:ascii="Times New Roman" w:hAnsi="Times New Roman" w:cs="Times New Roman"/>
          <w:sz w:val="26"/>
          <w:szCs w:val="26"/>
          <w:u w:val="single"/>
          <w:lang w:val="es-CO"/>
        </w:rPr>
      </w:pPr>
      <w:r w:rsidRPr="00706FA8">
        <w:rPr>
          <w:rFonts w:ascii="Times New Roman" w:hAnsi="Times New Roman" w:cs="Times New Roman"/>
          <w:sz w:val="26"/>
          <w:szCs w:val="26"/>
          <w:u w:val="single"/>
          <w:lang w:val="es-CO"/>
        </w:rPr>
        <w:t xml:space="preserve">Sección 1. El alcance de la competencia del juez de restitución. </w:t>
      </w:r>
    </w:p>
    <w:p w:rsidR="00762F47" w:rsidRPr="00762F47" w:rsidRDefault="00762F47" w:rsidP="00706FA8">
      <w:pPr>
        <w:spacing w:line="360" w:lineRule="auto"/>
        <w:jc w:val="both"/>
        <w:rPr>
          <w:rFonts w:ascii="Times New Roman" w:hAnsi="Times New Roman" w:cs="Times New Roman"/>
          <w:sz w:val="26"/>
          <w:szCs w:val="26"/>
          <w:lang w:val="es-CO"/>
        </w:rPr>
      </w:pPr>
      <w:r w:rsidRPr="00762F47">
        <w:rPr>
          <w:rFonts w:ascii="Times New Roman" w:hAnsi="Times New Roman" w:cs="Times New Roman"/>
          <w:sz w:val="26"/>
          <w:szCs w:val="26"/>
          <w:lang w:val="es-CO"/>
        </w:rPr>
        <w:t xml:space="preserve">La competencia “especial” de este juez que puede tomar medidas que van incluso a traspasar las fronteras de dar órdenes a autoridades administrativas, todo esto con el fin de asegurar no solo la garantía de derechos sino su rápida implementación. Pues restaurar los derechos de estas personas no solo requiere de medidas equitativas sino expeditas para que puedan tener algún alcance. </w:t>
      </w:r>
    </w:p>
    <w:p w:rsidR="00762F47" w:rsidRPr="00706FA8" w:rsidRDefault="00762F47" w:rsidP="00706FA8">
      <w:pPr>
        <w:spacing w:line="360" w:lineRule="auto"/>
        <w:jc w:val="both"/>
        <w:rPr>
          <w:rFonts w:ascii="Times New Roman" w:hAnsi="Times New Roman" w:cs="Times New Roman"/>
          <w:sz w:val="26"/>
          <w:szCs w:val="26"/>
          <w:u w:val="single"/>
          <w:lang w:val="es-CO"/>
        </w:rPr>
      </w:pPr>
    </w:p>
    <w:p w:rsidR="00706FA8" w:rsidRPr="00706FA8" w:rsidRDefault="00706FA8" w:rsidP="00706FA8">
      <w:pPr>
        <w:spacing w:line="360" w:lineRule="auto"/>
        <w:jc w:val="both"/>
        <w:rPr>
          <w:rFonts w:ascii="Times New Roman" w:hAnsi="Times New Roman" w:cs="Times New Roman"/>
          <w:sz w:val="26"/>
          <w:szCs w:val="26"/>
          <w:u w:val="single"/>
          <w:lang w:val="es-CO"/>
        </w:rPr>
      </w:pPr>
      <w:r w:rsidRPr="00706FA8">
        <w:rPr>
          <w:rFonts w:ascii="Times New Roman" w:hAnsi="Times New Roman" w:cs="Times New Roman"/>
          <w:sz w:val="26"/>
          <w:szCs w:val="26"/>
          <w:u w:val="single"/>
          <w:lang w:val="es-CO"/>
        </w:rPr>
        <w:t xml:space="preserve">Sección 2. Medidas excepcionales de un juez excepcional </w:t>
      </w:r>
    </w:p>
    <w:p w:rsidR="00706FA8" w:rsidRPr="00762F47" w:rsidRDefault="00762F47" w:rsidP="00706FA8">
      <w:pPr>
        <w:spacing w:line="360" w:lineRule="auto"/>
        <w:jc w:val="both"/>
        <w:rPr>
          <w:rFonts w:ascii="Times New Roman" w:hAnsi="Times New Roman" w:cs="Times New Roman"/>
          <w:sz w:val="26"/>
          <w:szCs w:val="26"/>
          <w:lang w:val="es-CO"/>
        </w:rPr>
      </w:pPr>
      <w:r>
        <w:rPr>
          <w:rFonts w:ascii="Times New Roman" w:hAnsi="Times New Roman" w:cs="Times New Roman"/>
          <w:sz w:val="26"/>
          <w:szCs w:val="26"/>
          <w:lang w:val="es-CO"/>
        </w:rPr>
        <w:t xml:space="preserve">Se pretende en esta sección hacer una lista analítica de las diferentes medidas que los jueces han tomado hasta ahora para saber si son adecuadas con los objetivos de la ley, si habría otras medidas a tomar u otras formas de hacerlo. Todo con el fin de favorecer a las víctimas del conflicto armado. </w:t>
      </w:r>
    </w:p>
    <w:p w:rsidR="000F0CE2" w:rsidRPr="00035268" w:rsidRDefault="000F0CE2" w:rsidP="00035268">
      <w:pPr>
        <w:spacing w:line="360" w:lineRule="auto"/>
        <w:jc w:val="both"/>
        <w:rPr>
          <w:rFonts w:ascii="Times New Roman" w:hAnsi="Times New Roman" w:cs="Times New Roman"/>
          <w:sz w:val="26"/>
          <w:szCs w:val="26"/>
          <w:lang w:val="es-CO"/>
        </w:rPr>
      </w:pPr>
    </w:p>
    <w:p w:rsidR="000F0CE2" w:rsidRPr="00035268" w:rsidRDefault="000F0CE2" w:rsidP="00035268">
      <w:pPr>
        <w:spacing w:line="360" w:lineRule="auto"/>
        <w:jc w:val="both"/>
        <w:rPr>
          <w:rFonts w:ascii="Times New Roman" w:hAnsi="Times New Roman" w:cs="Times New Roman"/>
          <w:sz w:val="26"/>
          <w:szCs w:val="26"/>
          <w:lang w:val="es-CO"/>
        </w:rPr>
      </w:pPr>
    </w:p>
    <w:p w:rsidR="000F0CE2" w:rsidRPr="00035268" w:rsidRDefault="000F0CE2" w:rsidP="00035268">
      <w:pPr>
        <w:spacing w:line="360" w:lineRule="auto"/>
        <w:jc w:val="both"/>
        <w:rPr>
          <w:rFonts w:ascii="Times New Roman" w:hAnsi="Times New Roman" w:cs="Times New Roman"/>
          <w:sz w:val="26"/>
          <w:szCs w:val="26"/>
          <w:lang w:val="es-CO"/>
        </w:rPr>
      </w:pPr>
    </w:p>
    <w:sectPr w:rsidR="000F0CE2" w:rsidRPr="0003526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00C9"/>
    <w:rsid w:val="00035268"/>
    <w:rsid w:val="000F0CE2"/>
    <w:rsid w:val="004F257E"/>
    <w:rsid w:val="004F4122"/>
    <w:rsid w:val="00706FA8"/>
    <w:rsid w:val="00762F47"/>
    <w:rsid w:val="00DA1E93"/>
    <w:rsid w:val="00ED5515"/>
    <w:rsid w:val="00F900C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D7AB3E-9666-4979-BB8E-3BF8A2F54A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650</Words>
  <Characters>3580</Characters>
  <Application>Microsoft Office Word</Application>
  <DocSecurity>0</DocSecurity>
  <Lines>29</Lines>
  <Paragraphs>8</Paragraphs>
  <ScaleCrop>false</ScaleCrop>
  <HeadingPairs>
    <vt:vector size="4" baseType="variant">
      <vt:variant>
        <vt:lpstr>Título</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4222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dc:creator>
  <cp:keywords/>
  <dc:description/>
  <cp:lastModifiedBy>SARMIENTO ALVAREZ BIBIANA XIMENA</cp:lastModifiedBy>
  <cp:revision>2</cp:revision>
  <dcterms:created xsi:type="dcterms:W3CDTF">2018-02-19T16:13:00Z</dcterms:created>
  <dcterms:modified xsi:type="dcterms:W3CDTF">2018-02-19T16:13:00Z</dcterms:modified>
</cp:coreProperties>
</file>