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3FD" w:rsidRPr="00D67870" w:rsidRDefault="00E578B8" w:rsidP="0023423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CONVOCATORIA 2018</w:t>
      </w:r>
    </w:p>
    <w:p w:rsidR="003463FD" w:rsidRDefault="003463FD" w:rsidP="0023423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CÁTEDRA UNESCO “DERECHOS HUMANOS Y VIOLENCIA: GOBIERNO Y GOBERNANZA”</w:t>
      </w:r>
    </w:p>
    <w:p w:rsidR="00177589" w:rsidRDefault="00177589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170AC" w:rsidRDefault="007170AC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 xml:space="preserve">Título del proyecto: </w:t>
      </w:r>
      <w:r w:rsidR="00864CFD" w:rsidRPr="00864CFD">
        <w:rPr>
          <w:rFonts w:ascii="Arial" w:hAnsi="Arial" w:cs="Arial"/>
          <w:b/>
          <w:sz w:val="24"/>
          <w:szCs w:val="24"/>
        </w:rPr>
        <w:t>Salud mental y restauración del capital social</w:t>
      </w:r>
      <w:r w:rsidR="00234236">
        <w:rPr>
          <w:rFonts w:ascii="Arial" w:hAnsi="Arial" w:cs="Arial"/>
          <w:b/>
          <w:sz w:val="24"/>
          <w:szCs w:val="24"/>
        </w:rPr>
        <w:t>.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0369F" w:rsidRDefault="00A0369F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I</w:t>
      </w:r>
      <w:r w:rsidR="007170AC" w:rsidRPr="00D67870">
        <w:rPr>
          <w:rFonts w:ascii="Arial" w:hAnsi="Arial" w:cs="Arial"/>
          <w:b/>
          <w:sz w:val="24"/>
          <w:szCs w:val="24"/>
        </w:rPr>
        <w:t>nvestigador:</w:t>
      </w:r>
      <w:r w:rsidR="007170AC" w:rsidRPr="00D67870">
        <w:rPr>
          <w:rFonts w:ascii="Arial" w:hAnsi="Arial" w:cs="Arial"/>
          <w:sz w:val="24"/>
          <w:szCs w:val="24"/>
        </w:rPr>
        <w:t xml:space="preserve"> </w:t>
      </w:r>
      <w:r w:rsidRPr="00D67870">
        <w:rPr>
          <w:rFonts w:ascii="Arial" w:hAnsi="Arial" w:cs="Arial"/>
          <w:sz w:val="24"/>
          <w:szCs w:val="24"/>
        </w:rPr>
        <w:tab/>
      </w:r>
      <w:r w:rsidR="007170AC" w:rsidRPr="00D67870">
        <w:rPr>
          <w:rFonts w:ascii="Arial" w:hAnsi="Arial" w:cs="Arial"/>
          <w:sz w:val="24"/>
          <w:szCs w:val="24"/>
        </w:rPr>
        <w:t>Carlos Iván Molina Bulla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70AC" w:rsidRDefault="007170AC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Facultad de Ciencias Sociales y Humanas – Universidad Externado de Colombia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20C2E" w:rsidRDefault="00520C2E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Introducción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170AC" w:rsidRDefault="00520C2E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 xml:space="preserve">El proyecto que se plantea a continuación </w:t>
      </w:r>
      <w:r w:rsidR="00864CFD">
        <w:rPr>
          <w:rFonts w:ascii="Arial" w:hAnsi="Arial" w:cs="Arial"/>
          <w:sz w:val="24"/>
          <w:szCs w:val="24"/>
        </w:rPr>
        <w:t>aborda la restauración del capital social como una aproximación asociada a la protección o recuperación de la salud mental. El capital social es entendido desde una perspectiva bourdiana como parte del capital global que incluye</w:t>
      </w:r>
      <w:r w:rsidR="00D23C2C">
        <w:rPr>
          <w:rFonts w:ascii="Arial" w:hAnsi="Arial" w:cs="Arial"/>
          <w:sz w:val="24"/>
          <w:szCs w:val="24"/>
        </w:rPr>
        <w:t xml:space="preserve"> distintos capitales como el capital social, el cultural, el capital simbólico y el económico.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4E89" w:rsidRDefault="003326F7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 xml:space="preserve">De </w:t>
      </w:r>
      <w:r w:rsidR="00D67870" w:rsidRPr="00D67870">
        <w:rPr>
          <w:rFonts w:ascii="Arial" w:hAnsi="Arial" w:cs="Arial"/>
          <w:sz w:val="24"/>
          <w:szCs w:val="24"/>
        </w:rPr>
        <w:t>acuerdo</w:t>
      </w:r>
      <w:r w:rsidR="00D67870">
        <w:rPr>
          <w:rFonts w:ascii="Arial" w:hAnsi="Arial" w:cs="Arial"/>
          <w:sz w:val="24"/>
          <w:szCs w:val="24"/>
        </w:rPr>
        <w:t xml:space="preserve"> a la indagación </w:t>
      </w:r>
      <w:r w:rsidR="00D23C2C">
        <w:rPr>
          <w:rFonts w:ascii="Arial" w:hAnsi="Arial" w:cs="Arial"/>
          <w:sz w:val="24"/>
          <w:szCs w:val="24"/>
        </w:rPr>
        <w:t>en la cátedra UNESCO q</w:t>
      </w:r>
      <w:r w:rsidR="00D67870">
        <w:rPr>
          <w:rFonts w:ascii="Arial" w:hAnsi="Arial" w:cs="Arial"/>
          <w:sz w:val="24"/>
          <w:szCs w:val="24"/>
        </w:rPr>
        <w:t>ue enmarcó</w:t>
      </w:r>
      <w:r w:rsidR="00394E89">
        <w:rPr>
          <w:rFonts w:ascii="Arial" w:hAnsi="Arial" w:cs="Arial"/>
          <w:sz w:val="24"/>
          <w:szCs w:val="24"/>
        </w:rPr>
        <w:t xml:space="preserve"> la investigación de 2015,</w:t>
      </w:r>
      <w:r w:rsidRPr="00D67870">
        <w:rPr>
          <w:rFonts w:ascii="Arial" w:hAnsi="Arial" w:cs="Arial"/>
          <w:sz w:val="24"/>
          <w:szCs w:val="24"/>
        </w:rPr>
        <w:t xml:space="preserve"> 2016</w:t>
      </w:r>
      <w:r w:rsidR="00394E89">
        <w:rPr>
          <w:rFonts w:ascii="Arial" w:hAnsi="Arial" w:cs="Arial"/>
          <w:sz w:val="24"/>
          <w:szCs w:val="24"/>
        </w:rPr>
        <w:t xml:space="preserve"> y 2017 </w:t>
      </w:r>
      <w:r w:rsidRPr="00D67870">
        <w:rPr>
          <w:rFonts w:ascii="Arial" w:hAnsi="Arial" w:cs="Arial"/>
          <w:sz w:val="24"/>
          <w:szCs w:val="24"/>
        </w:rPr>
        <w:t xml:space="preserve">se hizo evidente la alta </w:t>
      </w:r>
      <w:r w:rsidR="00D67870" w:rsidRPr="00D67870">
        <w:rPr>
          <w:rFonts w:ascii="Arial" w:hAnsi="Arial" w:cs="Arial"/>
          <w:sz w:val="24"/>
          <w:szCs w:val="24"/>
        </w:rPr>
        <w:t>frecuencia</w:t>
      </w:r>
      <w:r w:rsidRPr="00D67870">
        <w:rPr>
          <w:rFonts w:ascii="Arial" w:hAnsi="Arial" w:cs="Arial"/>
          <w:sz w:val="24"/>
          <w:szCs w:val="24"/>
        </w:rPr>
        <w:t xml:space="preserve"> de vulneraciones </w:t>
      </w:r>
      <w:r w:rsidR="00394E89">
        <w:rPr>
          <w:rFonts w:ascii="Arial" w:hAnsi="Arial" w:cs="Arial"/>
          <w:sz w:val="24"/>
          <w:szCs w:val="24"/>
        </w:rPr>
        <w:t>en salud mental, de dificultades asociadas a la discapacidad en</w:t>
      </w:r>
      <w:r w:rsidRPr="00D67870">
        <w:rPr>
          <w:rFonts w:ascii="Arial" w:hAnsi="Arial" w:cs="Arial"/>
          <w:sz w:val="24"/>
          <w:szCs w:val="24"/>
        </w:rPr>
        <w:t xml:space="preserve"> la población </w:t>
      </w:r>
      <w:r w:rsidR="00D67870" w:rsidRPr="00D67870">
        <w:rPr>
          <w:rFonts w:ascii="Arial" w:hAnsi="Arial" w:cs="Arial"/>
          <w:sz w:val="24"/>
          <w:szCs w:val="24"/>
        </w:rPr>
        <w:t>víctima</w:t>
      </w:r>
      <w:r w:rsidR="00D67870">
        <w:rPr>
          <w:rFonts w:ascii="Arial" w:hAnsi="Arial" w:cs="Arial"/>
          <w:sz w:val="24"/>
          <w:szCs w:val="24"/>
        </w:rPr>
        <w:t xml:space="preserve"> del conflic</w:t>
      </w:r>
      <w:r w:rsidR="00D67870" w:rsidRPr="00D67870">
        <w:rPr>
          <w:rFonts w:ascii="Arial" w:hAnsi="Arial" w:cs="Arial"/>
          <w:sz w:val="24"/>
          <w:szCs w:val="24"/>
        </w:rPr>
        <w:t>to</w:t>
      </w:r>
      <w:r w:rsidR="00D67870">
        <w:rPr>
          <w:rFonts w:ascii="Arial" w:hAnsi="Arial" w:cs="Arial"/>
          <w:sz w:val="24"/>
          <w:szCs w:val="24"/>
        </w:rPr>
        <w:t xml:space="preserve"> armado</w:t>
      </w:r>
      <w:r w:rsidR="00394E89">
        <w:rPr>
          <w:rFonts w:ascii="Arial" w:hAnsi="Arial" w:cs="Arial"/>
          <w:sz w:val="24"/>
          <w:szCs w:val="24"/>
        </w:rPr>
        <w:t xml:space="preserve">, </w:t>
      </w:r>
      <w:r w:rsidR="00D67870" w:rsidRPr="00D67870">
        <w:rPr>
          <w:rFonts w:ascii="Arial" w:hAnsi="Arial" w:cs="Arial"/>
          <w:sz w:val="24"/>
          <w:szCs w:val="24"/>
        </w:rPr>
        <w:t>discapacidades</w:t>
      </w:r>
      <w:r w:rsidRPr="00D67870">
        <w:rPr>
          <w:rFonts w:ascii="Arial" w:hAnsi="Arial" w:cs="Arial"/>
          <w:sz w:val="24"/>
          <w:szCs w:val="24"/>
        </w:rPr>
        <w:t xml:space="preserve"> asociadas</w:t>
      </w:r>
      <w:r w:rsidR="00D67870">
        <w:rPr>
          <w:rFonts w:ascii="Arial" w:hAnsi="Arial" w:cs="Arial"/>
          <w:sz w:val="24"/>
          <w:szCs w:val="24"/>
        </w:rPr>
        <w:t>, previas o suscitadas.</w:t>
      </w:r>
    </w:p>
    <w:p w:rsidR="00394E89" w:rsidRDefault="00394E89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67870" w:rsidRDefault="00D67870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394E89">
        <w:rPr>
          <w:rFonts w:ascii="Arial" w:hAnsi="Arial" w:cs="Arial"/>
          <w:sz w:val="24"/>
          <w:szCs w:val="24"/>
        </w:rPr>
        <w:t>n este desarrollo y con base en la propuesta de la cátedra UNESCO cobre la restauración de los vínculos sociales se consideró l</w:t>
      </w:r>
      <w:r w:rsidR="003326F7" w:rsidRPr="00D67870">
        <w:rPr>
          <w:rFonts w:ascii="Arial" w:hAnsi="Arial" w:cs="Arial"/>
          <w:sz w:val="24"/>
          <w:szCs w:val="24"/>
        </w:rPr>
        <w:t xml:space="preserve">a necesidad de </w:t>
      </w:r>
      <w:r>
        <w:rPr>
          <w:rFonts w:ascii="Arial" w:hAnsi="Arial" w:cs="Arial"/>
          <w:sz w:val="24"/>
          <w:szCs w:val="24"/>
        </w:rPr>
        <w:t>definir,</w:t>
      </w:r>
      <w:r w:rsidR="003326F7" w:rsidRPr="00D67870">
        <w:rPr>
          <w:rFonts w:ascii="Arial" w:hAnsi="Arial" w:cs="Arial"/>
          <w:sz w:val="24"/>
          <w:szCs w:val="24"/>
        </w:rPr>
        <w:t xml:space="preserve"> </w:t>
      </w:r>
      <w:r w:rsidR="00394E89">
        <w:rPr>
          <w:rFonts w:ascii="Arial" w:hAnsi="Arial" w:cs="Arial"/>
          <w:sz w:val="24"/>
          <w:szCs w:val="24"/>
        </w:rPr>
        <w:t xml:space="preserve">una aproximación a la relación existente entre salud mental, capital y víctimas del desplazamiento forzado, así como las estrategias de intervención </w:t>
      </w:r>
      <w:r w:rsidR="00F57EEB">
        <w:rPr>
          <w:rFonts w:ascii="Arial" w:hAnsi="Arial" w:cs="Arial"/>
          <w:sz w:val="24"/>
          <w:szCs w:val="24"/>
        </w:rPr>
        <w:t xml:space="preserve">establecidas en el marco de la atención </w:t>
      </w:r>
      <w:r w:rsidR="003326F7" w:rsidRPr="00D67870">
        <w:rPr>
          <w:rFonts w:ascii="Arial" w:hAnsi="Arial" w:cs="Arial"/>
          <w:sz w:val="24"/>
          <w:szCs w:val="24"/>
        </w:rPr>
        <w:t xml:space="preserve">como medidas </w:t>
      </w:r>
      <w:r w:rsidRPr="00D67870">
        <w:rPr>
          <w:rFonts w:ascii="Arial" w:hAnsi="Arial" w:cs="Arial"/>
          <w:sz w:val="24"/>
          <w:szCs w:val="24"/>
        </w:rPr>
        <w:t>res</w:t>
      </w:r>
      <w:r>
        <w:rPr>
          <w:rFonts w:ascii="Arial" w:hAnsi="Arial" w:cs="Arial"/>
          <w:sz w:val="24"/>
          <w:szCs w:val="24"/>
        </w:rPr>
        <w:t>taurativas</w:t>
      </w:r>
      <w:r w:rsidR="00F57EEB">
        <w:rPr>
          <w:rFonts w:ascii="Arial" w:hAnsi="Arial" w:cs="Arial"/>
          <w:sz w:val="24"/>
          <w:szCs w:val="24"/>
        </w:rPr>
        <w:t xml:space="preserve"> del derecho a la</w:t>
      </w:r>
      <w:r w:rsidR="003326F7" w:rsidRPr="00D67870">
        <w:rPr>
          <w:rFonts w:ascii="Arial" w:hAnsi="Arial" w:cs="Arial"/>
          <w:sz w:val="24"/>
          <w:szCs w:val="24"/>
        </w:rPr>
        <w:t xml:space="preserve"> </w:t>
      </w:r>
      <w:r w:rsidRPr="00D67870">
        <w:rPr>
          <w:rFonts w:ascii="Arial" w:hAnsi="Arial" w:cs="Arial"/>
          <w:sz w:val="24"/>
          <w:szCs w:val="24"/>
        </w:rPr>
        <w:t>salud</w:t>
      </w:r>
      <w:r w:rsidR="003326F7" w:rsidRPr="00D67870">
        <w:rPr>
          <w:rFonts w:ascii="Arial" w:hAnsi="Arial" w:cs="Arial"/>
          <w:sz w:val="24"/>
          <w:szCs w:val="24"/>
        </w:rPr>
        <w:t xml:space="preserve"> y </w:t>
      </w:r>
      <w:r w:rsidR="00F57EEB">
        <w:rPr>
          <w:rFonts w:ascii="Arial" w:hAnsi="Arial" w:cs="Arial"/>
          <w:sz w:val="24"/>
          <w:szCs w:val="24"/>
        </w:rPr>
        <w:t>del capital social</w:t>
      </w:r>
      <w:r w:rsidR="00234236">
        <w:rPr>
          <w:rFonts w:ascii="Arial" w:hAnsi="Arial" w:cs="Arial"/>
          <w:sz w:val="24"/>
          <w:szCs w:val="24"/>
        </w:rPr>
        <w:t>.</w:t>
      </w:r>
    </w:p>
    <w:p w:rsidR="00234236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8313F" w:rsidRPr="00F57EEB" w:rsidRDefault="00D67870" w:rsidP="00F57E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debe además reconocer que existe un marco legislativo </w:t>
      </w:r>
      <w:r w:rsidR="003326F7" w:rsidRPr="00D67870">
        <w:rPr>
          <w:rFonts w:ascii="Arial" w:hAnsi="Arial" w:cs="Arial"/>
          <w:sz w:val="24"/>
          <w:szCs w:val="24"/>
        </w:rPr>
        <w:t>en tanto</w:t>
      </w:r>
      <w:r w:rsidR="00765526">
        <w:rPr>
          <w:rFonts w:ascii="Arial" w:hAnsi="Arial" w:cs="Arial"/>
          <w:sz w:val="24"/>
          <w:szCs w:val="24"/>
        </w:rPr>
        <w:t>, la L</w:t>
      </w:r>
      <w:r>
        <w:rPr>
          <w:rFonts w:ascii="Arial" w:hAnsi="Arial" w:cs="Arial"/>
          <w:sz w:val="24"/>
          <w:szCs w:val="24"/>
        </w:rPr>
        <w:t xml:space="preserve">ey de </w:t>
      </w:r>
      <w:r w:rsidR="00507557">
        <w:rPr>
          <w:rFonts w:ascii="Arial" w:hAnsi="Arial" w:cs="Arial"/>
          <w:sz w:val="24"/>
          <w:szCs w:val="24"/>
        </w:rPr>
        <w:t>víctimas</w:t>
      </w:r>
      <w:r>
        <w:rPr>
          <w:rFonts w:ascii="Arial" w:hAnsi="Arial" w:cs="Arial"/>
          <w:sz w:val="24"/>
          <w:szCs w:val="24"/>
        </w:rPr>
        <w:t xml:space="preserve"> y restitución de tierras de 2011</w:t>
      </w:r>
      <w:r w:rsidR="00F57EEB">
        <w:rPr>
          <w:rFonts w:ascii="Arial" w:hAnsi="Arial" w:cs="Arial"/>
          <w:sz w:val="24"/>
          <w:szCs w:val="24"/>
        </w:rPr>
        <w:t>, que propende por la restauración de los vínculos,</w:t>
      </w:r>
      <w:r w:rsidR="003326F7" w:rsidRPr="00D67870">
        <w:rPr>
          <w:rFonts w:ascii="Arial" w:hAnsi="Arial" w:cs="Arial"/>
          <w:sz w:val="24"/>
          <w:szCs w:val="24"/>
        </w:rPr>
        <w:t xml:space="preserve"> la </w:t>
      </w:r>
      <w:r w:rsidR="00765526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ey 1616</w:t>
      </w:r>
      <w:r w:rsidR="00765526">
        <w:rPr>
          <w:rFonts w:ascii="Arial" w:hAnsi="Arial" w:cs="Arial"/>
          <w:sz w:val="24"/>
          <w:szCs w:val="24"/>
        </w:rPr>
        <w:t xml:space="preserve"> de Salud M</w:t>
      </w:r>
      <w:r>
        <w:rPr>
          <w:rFonts w:ascii="Arial" w:hAnsi="Arial" w:cs="Arial"/>
          <w:sz w:val="24"/>
          <w:szCs w:val="24"/>
        </w:rPr>
        <w:t>ental de 2013</w:t>
      </w:r>
      <w:r w:rsidR="00F57EEB">
        <w:rPr>
          <w:rFonts w:ascii="Arial" w:hAnsi="Arial" w:cs="Arial"/>
          <w:sz w:val="24"/>
          <w:szCs w:val="24"/>
        </w:rPr>
        <w:t xml:space="preserve">, que plantea la necesidad de cuidar la salud mental del cuidador –familia- y </w:t>
      </w:r>
      <w:r w:rsidR="00F57EEB" w:rsidRPr="00F57EEB">
        <w:rPr>
          <w:rFonts w:ascii="Arial" w:hAnsi="Arial" w:cs="Arial"/>
          <w:sz w:val="24"/>
          <w:szCs w:val="24"/>
        </w:rPr>
        <w:t xml:space="preserve">el derecho a la salud </w:t>
      </w:r>
      <w:r w:rsidR="00F57EEB">
        <w:rPr>
          <w:rFonts w:ascii="Arial" w:hAnsi="Arial" w:cs="Arial"/>
          <w:sz w:val="24"/>
          <w:szCs w:val="24"/>
        </w:rPr>
        <w:t>consagrado en la Ley Estatutaria</w:t>
      </w:r>
      <w:r w:rsidR="00F57EEB" w:rsidRPr="00F57EEB">
        <w:rPr>
          <w:rFonts w:ascii="Arial" w:hAnsi="Arial" w:cs="Arial"/>
          <w:sz w:val="24"/>
          <w:szCs w:val="24"/>
        </w:rPr>
        <w:t xml:space="preserve"> 1751 de 2015</w:t>
      </w:r>
      <w:r w:rsidR="00F57EEB">
        <w:rPr>
          <w:rFonts w:ascii="Arial" w:hAnsi="Arial" w:cs="Arial"/>
          <w:sz w:val="24"/>
          <w:szCs w:val="24"/>
        </w:rPr>
        <w:t>.</w:t>
      </w:r>
    </w:p>
    <w:p w:rsidR="0015528C" w:rsidRPr="00D67870" w:rsidRDefault="0015528C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0369F" w:rsidRDefault="004469AE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Antecedentes en la Cátedra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57EEB" w:rsidRDefault="00A0369F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 xml:space="preserve">En el camino adelantado por el Centro de Investigaciones </w:t>
      </w:r>
      <w:r w:rsidR="004469AE" w:rsidRPr="00D67870">
        <w:rPr>
          <w:rFonts w:ascii="Arial" w:hAnsi="Arial" w:cs="Arial"/>
          <w:sz w:val="24"/>
          <w:szCs w:val="24"/>
        </w:rPr>
        <w:t>sobre</w:t>
      </w:r>
      <w:r w:rsidRPr="00D67870">
        <w:rPr>
          <w:rFonts w:ascii="Arial" w:hAnsi="Arial" w:cs="Arial"/>
          <w:sz w:val="24"/>
          <w:szCs w:val="24"/>
        </w:rPr>
        <w:t xml:space="preserve"> Dinámica Social (CIDS-Facultad de Ciencias sociales y Humanas) dentro de la Cátedra UNESCO </w:t>
      </w:r>
      <w:r w:rsidR="004469AE" w:rsidRPr="00D67870">
        <w:rPr>
          <w:rFonts w:ascii="Arial" w:hAnsi="Arial" w:cs="Arial"/>
          <w:sz w:val="24"/>
          <w:szCs w:val="24"/>
        </w:rPr>
        <w:t xml:space="preserve">desde 2006, </w:t>
      </w:r>
      <w:r w:rsidR="00F57EEB">
        <w:rPr>
          <w:rFonts w:ascii="Arial" w:hAnsi="Arial" w:cs="Arial"/>
          <w:sz w:val="24"/>
          <w:szCs w:val="24"/>
        </w:rPr>
        <w:t xml:space="preserve">el </w:t>
      </w:r>
      <w:r w:rsidRPr="00D67870">
        <w:rPr>
          <w:rFonts w:ascii="Arial" w:hAnsi="Arial" w:cs="Arial"/>
          <w:sz w:val="24"/>
          <w:szCs w:val="24"/>
        </w:rPr>
        <w:t xml:space="preserve">interés particular </w:t>
      </w:r>
      <w:r w:rsidR="00F57EEB">
        <w:rPr>
          <w:rFonts w:ascii="Arial" w:hAnsi="Arial" w:cs="Arial"/>
          <w:sz w:val="24"/>
          <w:szCs w:val="24"/>
        </w:rPr>
        <w:t xml:space="preserve">se ha centrado en </w:t>
      </w:r>
      <w:r w:rsidRPr="00D67870">
        <w:rPr>
          <w:rFonts w:ascii="Arial" w:hAnsi="Arial" w:cs="Arial"/>
          <w:sz w:val="24"/>
          <w:szCs w:val="24"/>
        </w:rPr>
        <w:t>el seguimiento a la política pública en salud mental para la población en situa</w:t>
      </w:r>
      <w:r w:rsidR="004469AE" w:rsidRPr="00D67870">
        <w:rPr>
          <w:rFonts w:ascii="Arial" w:hAnsi="Arial" w:cs="Arial"/>
          <w:sz w:val="24"/>
          <w:szCs w:val="24"/>
        </w:rPr>
        <w:t>ción de desplazamiento forzado</w:t>
      </w:r>
      <w:r w:rsidR="00F57EEB">
        <w:rPr>
          <w:rFonts w:ascii="Arial" w:hAnsi="Arial" w:cs="Arial"/>
          <w:sz w:val="24"/>
          <w:szCs w:val="24"/>
        </w:rPr>
        <w:t xml:space="preserve"> y el desarrollo de los lineamientos de política para esta población</w:t>
      </w:r>
      <w:r w:rsidR="004469AE" w:rsidRPr="00D67870">
        <w:rPr>
          <w:rFonts w:ascii="Arial" w:hAnsi="Arial" w:cs="Arial"/>
          <w:sz w:val="24"/>
          <w:szCs w:val="24"/>
        </w:rPr>
        <w:t xml:space="preserve">. </w:t>
      </w:r>
    </w:p>
    <w:p w:rsidR="00870BBF" w:rsidRDefault="004469AE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lastRenderedPageBreak/>
        <w:t>Así mismo,</w:t>
      </w:r>
      <w:r w:rsidR="00F57EEB">
        <w:rPr>
          <w:rFonts w:ascii="Arial" w:hAnsi="Arial" w:cs="Arial"/>
          <w:sz w:val="24"/>
          <w:szCs w:val="24"/>
        </w:rPr>
        <w:t xml:space="preserve"> ha</w:t>
      </w:r>
      <w:r w:rsidRPr="00D67870">
        <w:rPr>
          <w:rFonts w:ascii="Arial" w:hAnsi="Arial" w:cs="Arial"/>
          <w:sz w:val="24"/>
          <w:szCs w:val="24"/>
        </w:rPr>
        <w:t xml:space="preserve"> </w:t>
      </w:r>
      <w:r w:rsidR="00F57EEB">
        <w:rPr>
          <w:rFonts w:ascii="Arial" w:hAnsi="Arial" w:cs="Arial"/>
          <w:sz w:val="24"/>
          <w:szCs w:val="24"/>
        </w:rPr>
        <w:t>abordado</w:t>
      </w:r>
      <w:r w:rsidRPr="00D67870">
        <w:rPr>
          <w:rFonts w:ascii="Arial" w:hAnsi="Arial" w:cs="Arial"/>
          <w:sz w:val="24"/>
          <w:szCs w:val="24"/>
        </w:rPr>
        <w:t xml:space="preserve"> </w:t>
      </w:r>
      <w:r w:rsidR="00A0369F" w:rsidRPr="00D67870">
        <w:rPr>
          <w:rFonts w:ascii="Arial" w:hAnsi="Arial" w:cs="Arial"/>
          <w:sz w:val="24"/>
          <w:szCs w:val="24"/>
        </w:rPr>
        <w:t xml:space="preserve">el desarrollo en </w:t>
      </w:r>
      <w:r w:rsidR="00F57EEB">
        <w:rPr>
          <w:rFonts w:ascii="Arial" w:hAnsi="Arial" w:cs="Arial"/>
          <w:sz w:val="24"/>
          <w:szCs w:val="24"/>
        </w:rPr>
        <w:t xml:space="preserve">lineamientos </w:t>
      </w:r>
      <w:r w:rsidR="00A0369F" w:rsidRPr="00D67870">
        <w:rPr>
          <w:rFonts w:ascii="Arial" w:hAnsi="Arial" w:cs="Arial"/>
          <w:sz w:val="24"/>
          <w:szCs w:val="24"/>
        </w:rPr>
        <w:t xml:space="preserve">de </w:t>
      </w:r>
      <w:r w:rsidRPr="00D67870">
        <w:rPr>
          <w:rFonts w:ascii="Arial" w:hAnsi="Arial" w:cs="Arial"/>
          <w:sz w:val="24"/>
          <w:szCs w:val="24"/>
        </w:rPr>
        <w:t>atención</w:t>
      </w:r>
      <w:r w:rsidR="00F57EEB">
        <w:rPr>
          <w:rFonts w:ascii="Arial" w:hAnsi="Arial" w:cs="Arial"/>
          <w:sz w:val="24"/>
          <w:szCs w:val="24"/>
        </w:rPr>
        <w:t xml:space="preserve"> psicosocial y de salud con enfoque psicosocial</w:t>
      </w:r>
      <w:r w:rsidRPr="00D67870">
        <w:rPr>
          <w:rFonts w:ascii="Arial" w:hAnsi="Arial" w:cs="Arial"/>
          <w:sz w:val="24"/>
          <w:szCs w:val="24"/>
        </w:rPr>
        <w:t xml:space="preserve"> </w:t>
      </w:r>
      <w:r w:rsidR="00A0369F" w:rsidRPr="00D67870">
        <w:rPr>
          <w:rFonts w:ascii="Arial" w:hAnsi="Arial" w:cs="Arial"/>
          <w:sz w:val="24"/>
          <w:szCs w:val="24"/>
        </w:rPr>
        <w:t xml:space="preserve">para la población víctima del conflicto armado y brindar elementos que </w:t>
      </w:r>
      <w:r w:rsidRPr="00D67870">
        <w:rPr>
          <w:rFonts w:ascii="Arial" w:hAnsi="Arial" w:cs="Arial"/>
          <w:sz w:val="24"/>
          <w:szCs w:val="24"/>
        </w:rPr>
        <w:t>contribuyan</w:t>
      </w:r>
      <w:r w:rsidR="00A0369F" w:rsidRPr="00D67870">
        <w:rPr>
          <w:rFonts w:ascii="Arial" w:hAnsi="Arial" w:cs="Arial"/>
          <w:sz w:val="24"/>
          <w:szCs w:val="24"/>
        </w:rPr>
        <w:t xml:space="preserve"> a la construcción de </w:t>
      </w:r>
      <w:r w:rsidRPr="00D67870">
        <w:rPr>
          <w:rFonts w:ascii="Arial" w:hAnsi="Arial" w:cs="Arial"/>
          <w:sz w:val="24"/>
          <w:szCs w:val="24"/>
        </w:rPr>
        <w:t>política</w:t>
      </w:r>
      <w:r w:rsidR="00A0369F" w:rsidRPr="00D67870">
        <w:rPr>
          <w:rFonts w:ascii="Arial" w:hAnsi="Arial" w:cs="Arial"/>
          <w:sz w:val="24"/>
          <w:szCs w:val="24"/>
        </w:rPr>
        <w:t xml:space="preserve"> pública y legislación acorde con las necesidades de esta población</w:t>
      </w:r>
      <w:r w:rsidRPr="00D67870">
        <w:rPr>
          <w:rFonts w:ascii="Arial" w:hAnsi="Arial" w:cs="Arial"/>
          <w:sz w:val="24"/>
          <w:szCs w:val="24"/>
        </w:rPr>
        <w:t>.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762F1" w:rsidRDefault="003326F7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 xml:space="preserve">Los </w:t>
      </w:r>
      <w:r w:rsidR="00F57EEB">
        <w:rPr>
          <w:rFonts w:ascii="Arial" w:hAnsi="Arial" w:cs="Arial"/>
          <w:sz w:val="24"/>
          <w:szCs w:val="24"/>
        </w:rPr>
        <w:t>tres</w:t>
      </w:r>
      <w:r w:rsidR="004469AE" w:rsidRPr="00D67870">
        <w:rPr>
          <w:rFonts w:ascii="Arial" w:hAnsi="Arial" w:cs="Arial"/>
          <w:sz w:val="24"/>
          <w:szCs w:val="24"/>
        </w:rPr>
        <w:t xml:space="preserve"> años </w:t>
      </w:r>
      <w:r w:rsidR="00D67870" w:rsidRPr="00D67870">
        <w:rPr>
          <w:rFonts w:ascii="Arial" w:hAnsi="Arial" w:cs="Arial"/>
          <w:sz w:val="24"/>
          <w:szCs w:val="24"/>
        </w:rPr>
        <w:t>anteriores</w:t>
      </w:r>
      <w:r w:rsidR="00F57EEB">
        <w:rPr>
          <w:rFonts w:ascii="Arial" w:hAnsi="Arial" w:cs="Arial"/>
          <w:sz w:val="24"/>
          <w:szCs w:val="24"/>
        </w:rPr>
        <w:t xml:space="preserve"> se</w:t>
      </w:r>
      <w:r w:rsidR="00D762F1" w:rsidRPr="00D67870">
        <w:rPr>
          <w:rFonts w:ascii="Arial" w:hAnsi="Arial" w:cs="Arial"/>
          <w:sz w:val="24"/>
          <w:szCs w:val="24"/>
        </w:rPr>
        <w:t xml:space="preserve"> realizó un proceso de aproximación a la política </w:t>
      </w:r>
      <w:r w:rsidR="00F57EEB">
        <w:rPr>
          <w:rFonts w:ascii="Arial" w:hAnsi="Arial" w:cs="Arial"/>
          <w:sz w:val="24"/>
          <w:szCs w:val="24"/>
        </w:rPr>
        <w:t>destinada a</w:t>
      </w:r>
      <w:r w:rsidR="00F93AF5">
        <w:rPr>
          <w:rFonts w:ascii="Arial" w:hAnsi="Arial" w:cs="Arial"/>
          <w:sz w:val="24"/>
          <w:szCs w:val="24"/>
        </w:rPr>
        <w:t xml:space="preserve"> la población discapacitada y a los protocolos para las</w:t>
      </w:r>
      <w:r w:rsidR="00D762F1" w:rsidRPr="00D67870">
        <w:rPr>
          <w:rFonts w:ascii="Arial" w:hAnsi="Arial" w:cs="Arial"/>
          <w:sz w:val="24"/>
          <w:szCs w:val="24"/>
        </w:rPr>
        <w:t xml:space="preserve"> víctima</w:t>
      </w:r>
      <w:r w:rsidR="00F93AF5">
        <w:rPr>
          <w:rFonts w:ascii="Arial" w:hAnsi="Arial" w:cs="Arial"/>
          <w:sz w:val="24"/>
          <w:szCs w:val="24"/>
        </w:rPr>
        <w:t>s del conflicto armado</w:t>
      </w:r>
      <w:r w:rsidR="00D762F1" w:rsidRPr="00D67870">
        <w:rPr>
          <w:rFonts w:ascii="Arial" w:hAnsi="Arial" w:cs="Arial"/>
          <w:sz w:val="24"/>
          <w:szCs w:val="24"/>
        </w:rPr>
        <w:t xml:space="preserve"> además del desplazamiento forzado. </w:t>
      </w:r>
      <w:r w:rsidR="00F93AF5">
        <w:rPr>
          <w:rFonts w:ascii="Arial" w:hAnsi="Arial" w:cs="Arial"/>
          <w:sz w:val="24"/>
          <w:szCs w:val="24"/>
        </w:rPr>
        <w:t xml:space="preserve">De manera paralela </w:t>
      </w:r>
      <w:r w:rsidR="00D762F1" w:rsidRPr="00D67870">
        <w:rPr>
          <w:rFonts w:ascii="Arial" w:hAnsi="Arial" w:cs="Arial"/>
          <w:sz w:val="24"/>
          <w:szCs w:val="24"/>
        </w:rPr>
        <w:t>se estableció una aproximación al desarrollo conceptu</w:t>
      </w:r>
      <w:r w:rsidR="00D67870">
        <w:rPr>
          <w:rFonts w:ascii="Arial" w:hAnsi="Arial" w:cs="Arial"/>
          <w:sz w:val="24"/>
          <w:szCs w:val="24"/>
        </w:rPr>
        <w:t xml:space="preserve">al del concepto de discapacidad, a los actores </w:t>
      </w:r>
      <w:r w:rsidR="00F93AF5">
        <w:rPr>
          <w:rFonts w:ascii="Arial" w:hAnsi="Arial" w:cs="Arial"/>
          <w:sz w:val="24"/>
          <w:szCs w:val="24"/>
        </w:rPr>
        <w:t xml:space="preserve">y agentes </w:t>
      </w:r>
      <w:r w:rsidR="00D67870">
        <w:rPr>
          <w:rFonts w:ascii="Arial" w:hAnsi="Arial" w:cs="Arial"/>
          <w:sz w:val="24"/>
          <w:szCs w:val="24"/>
        </w:rPr>
        <w:t xml:space="preserve">que participan </w:t>
      </w:r>
      <w:r w:rsidR="00F93AF5">
        <w:rPr>
          <w:rFonts w:ascii="Arial" w:hAnsi="Arial" w:cs="Arial"/>
          <w:sz w:val="24"/>
          <w:szCs w:val="24"/>
        </w:rPr>
        <w:t xml:space="preserve">en su abordaje </w:t>
      </w:r>
      <w:r w:rsidR="00D67870">
        <w:rPr>
          <w:rFonts w:ascii="Arial" w:hAnsi="Arial" w:cs="Arial"/>
          <w:sz w:val="24"/>
          <w:szCs w:val="24"/>
        </w:rPr>
        <w:t xml:space="preserve">que dieron cuenta de las dificultades en el </w:t>
      </w:r>
      <w:r w:rsidR="00F93AF5">
        <w:rPr>
          <w:rFonts w:ascii="Arial" w:hAnsi="Arial" w:cs="Arial"/>
          <w:sz w:val="24"/>
          <w:szCs w:val="24"/>
        </w:rPr>
        <w:t>abordaje.</w:t>
      </w:r>
      <w:r w:rsidR="00D67870">
        <w:rPr>
          <w:rFonts w:ascii="Arial" w:hAnsi="Arial" w:cs="Arial"/>
          <w:sz w:val="24"/>
          <w:szCs w:val="24"/>
        </w:rPr>
        <w:t xml:space="preserve"> </w:t>
      </w:r>
    </w:p>
    <w:p w:rsidR="00F93AF5" w:rsidRDefault="00F93AF5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93AF5" w:rsidRDefault="00F93AF5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Dentro de las dificultades identificadas en la literatura científica se debe resaltar la pérdida de vínculos asociados con eventos traumáticos sean estos violentos o no violentos. Con base en la Encuesta Nacional de Salud Mental de 2015.</w:t>
      </w:r>
    </w:p>
    <w:p w:rsidR="00F93AF5" w:rsidRDefault="00F93AF5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A7CB9" w:rsidRDefault="005A7CB9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Objetivo general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95A00" w:rsidRDefault="00F93AF5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-Establecer la relación existente entre la pérdida del capital social y las afectaciones en salud mental en la población víctima del conflicto armado, con énfasis en la población desplazada</w:t>
      </w:r>
      <w:r w:rsidR="00177589">
        <w:rPr>
          <w:rFonts w:ascii="Arial" w:hAnsi="Arial" w:cs="Arial"/>
          <w:sz w:val="24"/>
          <w:szCs w:val="24"/>
        </w:rPr>
        <w:t>.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D402C" w:rsidRDefault="00D762F1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 xml:space="preserve">- </w:t>
      </w:r>
      <w:r w:rsidR="00F93AF5">
        <w:rPr>
          <w:rFonts w:ascii="Arial" w:hAnsi="Arial" w:cs="Arial"/>
          <w:sz w:val="24"/>
          <w:szCs w:val="24"/>
        </w:rPr>
        <w:t>Establecer las estrategias para la restauración del capital social en el marco de la atención psicosocial, los procesos de restitución de tierras y la movilización social de las víctimas.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A7CB9" w:rsidRDefault="005D402C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Metodología</w:t>
      </w:r>
      <w:r w:rsidR="005A7CB9" w:rsidRPr="00D67870">
        <w:rPr>
          <w:rFonts w:ascii="Arial" w:hAnsi="Arial" w:cs="Arial"/>
          <w:b/>
          <w:sz w:val="24"/>
          <w:szCs w:val="24"/>
        </w:rPr>
        <w:t xml:space="preserve"> 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D402C" w:rsidRDefault="005D402C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>Se plantea una aproximación de carácter cualitativo con: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34CAC" w:rsidRPr="00D67870" w:rsidRDefault="005D402C" w:rsidP="0023423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>Análisis documental</w:t>
      </w:r>
    </w:p>
    <w:p w:rsidR="00134CAC" w:rsidRPr="00D67870" w:rsidRDefault="005D402C" w:rsidP="0023423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 xml:space="preserve">Entrevistas con </w:t>
      </w:r>
      <w:r w:rsidR="00F93AF5">
        <w:rPr>
          <w:rFonts w:ascii="Arial" w:hAnsi="Arial" w:cs="Arial"/>
          <w:sz w:val="24"/>
          <w:szCs w:val="24"/>
        </w:rPr>
        <w:t>operadores y víctimas del conflicto</w:t>
      </w:r>
    </w:p>
    <w:p w:rsidR="005D402C" w:rsidRDefault="005D402C" w:rsidP="0023423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 xml:space="preserve">Análisis </w:t>
      </w:r>
      <w:r w:rsidR="00F93AF5">
        <w:rPr>
          <w:rFonts w:ascii="Arial" w:hAnsi="Arial" w:cs="Arial"/>
          <w:sz w:val="24"/>
          <w:szCs w:val="24"/>
        </w:rPr>
        <w:t>de los ejes planteados</w:t>
      </w:r>
    </w:p>
    <w:p w:rsidR="00234236" w:rsidRPr="00D67870" w:rsidRDefault="00234236" w:rsidP="0023423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5D402C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Tiempo estimado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D402C" w:rsidRDefault="00E578B8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año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3140F" w:rsidRDefault="0063140F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A</w:t>
      </w:r>
      <w:r w:rsidR="00E578B8">
        <w:rPr>
          <w:rFonts w:ascii="Arial" w:hAnsi="Arial" w:cs="Arial"/>
          <w:b/>
          <w:sz w:val="24"/>
          <w:szCs w:val="24"/>
        </w:rPr>
        <w:t>gentes y a</w:t>
      </w:r>
      <w:r w:rsidRPr="00D67870">
        <w:rPr>
          <w:rFonts w:ascii="Arial" w:hAnsi="Arial" w:cs="Arial"/>
          <w:b/>
          <w:sz w:val="24"/>
          <w:szCs w:val="24"/>
        </w:rPr>
        <w:t>ctores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447CA" w:rsidRPr="00D67870" w:rsidRDefault="00234236" w:rsidP="00234236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Referentes del nivel nacional</w:t>
      </w:r>
    </w:p>
    <w:p w:rsidR="007447CA" w:rsidRDefault="007447CA" w:rsidP="00234236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b/>
          <w:sz w:val="24"/>
          <w:szCs w:val="24"/>
        </w:rPr>
        <w:t>R</w:t>
      </w:r>
      <w:r w:rsidR="00507557">
        <w:rPr>
          <w:rFonts w:ascii="Arial" w:hAnsi="Arial" w:cs="Arial"/>
          <w:b/>
          <w:sz w:val="24"/>
          <w:szCs w:val="24"/>
        </w:rPr>
        <w:t>eferentes del nivel territorial (Bogotá)</w:t>
      </w:r>
    </w:p>
    <w:p w:rsidR="00234236" w:rsidRPr="00D67870" w:rsidRDefault="00234236" w:rsidP="0023423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A2954" w:rsidRDefault="004A613C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lastRenderedPageBreak/>
        <w:t>Con base en el análisis planteado se considera la entrega de</w:t>
      </w:r>
    </w:p>
    <w:p w:rsidR="00234236" w:rsidRPr="00D67870" w:rsidRDefault="00234236" w:rsidP="002342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A613C" w:rsidRDefault="004A613C" w:rsidP="0023423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>Un primer informe de avanzada metodológica y conceptual en to</w:t>
      </w:r>
      <w:r w:rsidR="00CE6186" w:rsidRPr="00D67870">
        <w:rPr>
          <w:rFonts w:ascii="Arial" w:hAnsi="Arial" w:cs="Arial"/>
          <w:sz w:val="24"/>
          <w:szCs w:val="24"/>
        </w:rPr>
        <w:t>rno al p</w:t>
      </w:r>
      <w:r w:rsidR="00873965" w:rsidRPr="00D67870">
        <w:rPr>
          <w:rFonts w:ascii="Arial" w:hAnsi="Arial" w:cs="Arial"/>
          <w:sz w:val="24"/>
          <w:szCs w:val="24"/>
        </w:rPr>
        <w:t xml:space="preserve">royecto en </w:t>
      </w:r>
      <w:r w:rsidR="005C47DF">
        <w:rPr>
          <w:rFonts w:ascii="Arial" w:hAnsi="Arial" w:cs="Arial"/>
          <w:sz w:val="24"/>
          <w:szCs w:val="24"/>
        </w:rPr>
        <w:t>mayo de 2018</w:t>
      </w:r>
      <w:r w:rsidR="00873965" w:rsidRPr="00D67870">
        <w:rPr>
          <w:rFonts w:ascii="Arial" w:hAnsi="Arial" w:cs="Arial"/>
          <w:sz w:val="24"/>
          <w:szCs w:val="24"/>
        </w:rPr>
        <w:t xml:space="preserve">. </w:t>
      </w:r>
    </w:p>
    <w:p w:rsidR="00234236" w:rsidRPr="00D67870" w:rsidRDefault="00234236" w:rsidP="0023423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A613C" w:rsidRDefault="004A613C" w:rsidP="0023423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>Un informe de investigación con</w:t>
      </w:r>
      <w:r w:rsidR="00873965" w:rsidRPr="00D67870">
        <w:rPr>
          <w:rFonts w:ascii="Arial" w:hAnsi="Arial" w:cs="Arial"/>
          <w:sz w:val="24"/>
          <w:szCs w:val="24"/>
        </w:rPr>
        <w:t xml:space="preserve"> resultados </w:t>
      </w:r>
      <w:r w:rsidR="005C47DF">
        <w:rPr>
          <w:rFonts w:ascii="Arial" w:hAnsi="Arial" w:cs="Arial"/>
          <w:sz w:val="24"/>
          <w:szCs w:val="24"/>
        </w:rPr>
        <w:t>preliminares en julio de 2018</w:t>
      </w:r>
    </w:p>
    <w:p w:rsidR="00507557" w:rsidRPr="00507557" w:rsidRDefault="00507557" w:rsidP="0050755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A613C" w:rsidRDefault="004A613C" w:rsidP="0023423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>Una presentación para el Congreso de Cátedra UNESCO con</w:t>
      </w:r>
      <w:r w:rsidR="00CE6186" w:rsidRPr="00D67870">
        <w:rPr>
          <w:rFonts w:ascii="Arial" w:hAnsi="Arial" w:cs="Arial"/>
          <w:sz w:val="24"/>
          <w:szCs w:val="24"/>
        </w:rPr>
        <w:t xml:space="preserve"> resultados en</w:t>
      </w:r>
      <w:r w:rsidR="00873965" w:rsidRPr="00D67870">
        <w:rPr>
          <w:rFonts w:ascii="Arial" w:hAnsi="Arial" w:cs="Arial"/>
          <w:sz w:val="24"/>
          <w:szCs w:val="24"/>
        </w:rPr>
        <w:t xml:space="preserve"> noviembre de </w:t>
      </w:r>
      <w:r w:rsidR="005C47DF">
        <w:rPr>
          <w:rFonts w:ascii="Arial" w:hAnsi="Arial" w:cs="Arial"/>
          <w:sz w:val="24"/>
          <w:szCs w:val="24"/>
        </w:rPr>
        <w:t>2018</w:t>
      </w:r>
    </w:p>
    <w:p w:rsidR="00234236" w:rsidRPr="00D67870" w:rsidRDefault="00234236" w:rsidP="0023423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A613C" w:rsidRPr="00D67870" w:rsidRDefault="004A613C" w:rsidP="0023423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870">
        <w:rPr>
          <w:rFonts w:ascii="Arial" w:hAnsi="Arial" w:cs="Arial"/>
          <w:sz w:val="24"/>
          <w:szCs w:val="24"/>
        </w:rPr>
        <w:t>Elaboración de un capítulo para libro de in</w:t>
      </w:r>
      <w:r w:rsidR="00873965" w:rsidRPr="00D67870">
        <w:rPr>
          <w:rFonts w:ascii="Arial" w:hAnsi="Arial" w:cs="Arial"/>
          <w:sz w:val="24"/>
          <w:szCs w:val="24"/>
        </w:rPr>
        <w:t>vestigación en diciembre de 201</w:t>
      </w:r>
      <w:r w:rsidR="005C47DF">
        <w:rPr>
          <w:rFonts w:ascii="Arial" w:hAnsi="Arial" w:cs="Arial"/>
          <w:sz w:val="24"/>
          <w:szCs w:val="24"/>
        </w:rPr>
        <w:t>8.</w:t>
      </w:r>
    </w:p>
    <w:sectPr w:rsidR="004A613C" w:rsidRPr="00D67870" w:rsidSect="004B0737">
      <w:footerReference w:type="default" r:id="rId7"/>
      <w:pgSz w:w="12240" w:h="15840"/>
      <w:pgMar w:top="1701" w:right="1134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B8E" w:rsidRDefault="00B41B8E" w:rsidP="001D50BB">
      <w:pPr>
        <w:spacing w:after="0" w:line="240" w:lineRule="auto"/>
      </w:pPr>
      <w:r>
        <w:separator/>
      </w:r>
    </w:p>
  </w:endnote>
  <w:endnote w:type="continuationSeparator" w:id="0">
    <w:p w:rsidR="00B41B8E" w:rsidRDefault="00B41B8E" w:rsidP="001D5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683028"/>
      <w:docPartObj>
        <w:docPartGallery w:val="Page Numbers (Bottom of Page)"/>
        <w:docPartUnique/>
      </w:docPartObj>
    </w:sdtPr>
    <w:sdtEndPr/>
    <w:sdtContent>
      <w:p w:rsidR="004B0737" w:rsidRDefault="004B0737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7CB3">
          <w:rPr>
            <w:noProof/>
          </w:rPr>
          <w:t>3</w:t>
        </w:r>
        <w:r>
          <w:fldChar w:fldCharType="end"/>
        </w:r>
      </w:p>
    </w:sdtContent>
  </w:sdt>
  <w:p w:rsidR="004B0737" w:rsidRDefault="004B07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B8E" w:rsidRDefault="00B41B8E" w:rsidP="001D50BB">
      <w:pPr>
        <w:spacing w:after="0" w:line="240" w:lineRule="auto"/>
      </w:pPr>
      <w:r>
        <w:separator/>
      </w:r>
    </w:p>
  </w:footnote>
  <w:footnote w:type="continuationSeparator" w:id="0">
    <w:p w:rsidR="00B41B8E" w:rsidRDefault="00B41B8E" w:rsidP="001D50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A1AE7"/>
    <w:multiLevelType w:val="hybridMultilevel"/>
    <w:tmpl w:val="C86EA7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DE001D"/>
    <w:multiLevelType w:val="hybridMultilevel"/>
    <w:tmpl w:val="187A4404"/>
    <w:lvl w:ilvl="0" w:tplc="EC62F0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F222D7"/>
    <w:multiLevelType w:val="hybridMultilevel"/>
    <w:tmpl w:val="880CD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2B3623"/>
    <w:multiLevelType w:val="hybridMultilevel"/>
    <w:tmpl w:val="C99620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0830B5"/>
    <w:multiLevelType w:val="hybridMultilevel"/>
    <w:tmpl w:val="AE1ABB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0AC"/>
    <w:rsid w:val="00016BC5"/>
    <w:rsid w:val="000E2042"/>
    <w:rsid w:val="00134CAC"/>
    <w:rsid w:val="0015528C"/>
    <w:rsid w:val="00177589"/>
    <w:rsid w:val="001D50BB"/>
    <w:rsid w:val="00234236"/>
    <w:rsid w:val="002B2E9D"/>
    <w:rsid w:val="003326F7"/>
    <w:rsid w:val="003463FD"/>
    <w:rsid w:val="00394E89"/>
    <w:rsid w:val="004469AE"/>
    <w:rsid w:val="004A613C"/>
    <w:rsid w:val="004B0737"/>
    <w:rsid w:val="004F3401"/>
    <w:rsid w:val="00507557"/>
    <w:rsid w:val="00520C2E"/>
    <w:rsid w:val="005339AC"/>
    <w:rsid w:val="0058313F"/>
    <w:rsid w:val="005946E5"/>
    <w:rsid w:val="005A7CB9"/>
    <w:rsid w:val="005C47DF"/>
    <w:rsid w:val="005C5183"/>
    <w:rsid w:val="005D402C"/>
    <w:rsid w:val="00603C4A"/>
    <w:rsid w:val="0063140F"/>
    <w:rsid w:val="006A2954"/>
    <w:rsid w:val="006C6B90"/>
    <w:rsid w:val="007070A0"/>
    <w:rsid w:val="007137DD"/>
    <w:rsid w:val="007170AC"/>
    <w:rsid w:val="00742B28"/>
    <w:rsid w:val="007447CA"/>
    <w:rsid w:val="00765526"/>
    <w:rsid w:val="007926A1"/>
    <w:rsid w:val="00805651"/>
    <w:rsid w:val="00864CFD"/>
    <w:rsid w:val="00870BBF"/>
    <w:rsid w:val="00873965"/>
    <w:rsid w:val="0088733C"/>
    <w:rsid w:val="00895A00"/>
    <w:rsid w:val="00914FBA"/>
    <w:rsid w:val="00965606"/>
    <w:rsid w:val="00975E79"/>
    <w:rsid w:val="00A0369F"/>
    <w:rsid w:val="00A05802"/>
    <w:rsid w:val="00B0150C"/>
    <w:rsid w:val="00B41B8E"/>
    <w:rsid w:val="00BA3F4D"/>
    <w:rsid w:val="00BC7AB1"/>
    <w:rsid w:val="00CD5C80"/>
    <w:rsid w:val="00CE6186"/>
    <w:rsid w:val="00D23C2C"/>
    <w:rsid w:val="00D67870"/>
    <w:rsid w:val="00D762F1"/>
    <w:rsid w:val="00D8702A"/>
    <w:rsid w:val="00E22627"/>
    <w:rsid w:val="00E54C63"/>
    <w:rsid w:val="00E578B8"/>
    <w:rsid w:val="00EB08F5"/>
    <w:rsid w:val="00F3329B"/>
    <w:rsid w:val="00F57EEB"/>
    <w:rsid w:val="00F93AF5"/>
    <w:rsid w:val="00FA7CB3"/>
    <w:rsid w:val="00FD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418C2A4-4780-485A-A4CD-95124ABB9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A7C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7CB9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5D402C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unhideWhenUsed/>
    <w:rsid w:val="001D50BB"/>
    <w:pPr>
      <w:spacing w:after="0" w:line="240" w:lineRule="auto"/>
    </w:pPr>
    <w:rPr>
      <w:sz w:val="24"/>
      <w:szCs w:val="24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D50BB"/>
    <w:rPr>
      <w:sz w:val="24"/>
      <w:szCs w:val="24"/>
      <w:lang w:val="es-ES"/>
    </w:rPr>
  </w:style>
  <w:style w:type="character" w:styleId="Refdenotaalpie">
    <w:name w:val="footnote reference"/>
    <w:basedOn w:val="Fuentedeprrafopredeter"/>
    <w:uiPriority w:val="99"/>
    <w:unhideWhenUsed/>
    <w:rsid w:val="001D50BB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4B07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073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B07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0737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MOLINA BULLA CARLOS IVAN</dc:creator>
  <cp:keywords/>
  <dc:description/>
  <cp:lastModifiedBy>SARMIENTO ALVAREZ BIBIANA XIMENA</cp:lastModifiedBy>
  <cp:revision>2</cp:revision>
  <cp:lastPrinted>2018-01-31T17:19:00Z</cp:lastPrinted>
  <dcterms:created xsi:type="dcterms:W3CDTF">2018-01-31T17:19:00Z</dcterms:created>
  <dcterms:modified xsi:type="dcterms:W3CDTF">2018-01-31T17:19:00Z</dcterms:modified>
</cp:coreProperties>
</file>